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443B7" w14:textId="31A0F564" w:rsidR="00506B90" w:rsidRPr="00E974A9" w:rsidRDefault="00506B90" w:rsidP="00E974A9">
      <w:pPr>
        <w:spacing w:after="0" w:line="240" w:lineRule="auto"/>
        <w:jc w:val="both"/>
        <w:rPr>
          <w:rFonts w:eastAsiaTheme="minorEastAsia" w:cstheme="minorHAnsi"/>
          <w:shd w:val="clear" w:color="auto" w:fill="FFFFFF"/>
          <w:lang w:eastAsia="ro-RO"/>
        </w:rPr>
      </w:pPr>
    </w:p>
    <w:p w14:paraId="6BF6AE40" w14:textId="2F8AAC26" w:rsidR="00396C1B" w:rsidRPr="00E974A9" w:rsidRDefault="00396C1B" w:rsidP="00E974A9">
      <w:pPr>
        <w:spacing w:after="0" w:line="240" w:lineRule="auto"/>
        <w:ind w:left="426" w:hanging="201"/>
        <w:jc w:val="both"/>
        <w:rPr>
          <w:rFonts w:eastAsiaTheme="minorEastAsia" w:cstheme="minorHAnsi"/>
          <w:b/>
          <w:bCs/>
          <w:lang w:eastAsia="ro-RO"/>
        </w:rPr>
      </w:pPr>
      <w:r w:rsidRPr="00E974A9">
        <w:rPr>
          <w:rFonts w:eastAsiaTheme="minorEastAsia" w:cstheme="minorHAnsi"/>
          <w:lang w:eastAsia="ro-RO"/>
        </w:rPr>
        <w:t xml:space="preserve">                                                             </w:t>
      </w:r>
      <w:r w:rsidRPr="00E974A9">
        <w:rPr>
          <w:rFonts w:eastAsiaTheme="minorEastAsia" w:cstheme="minorHAnsi"/>
          <w:lang w:eastAsia="ro-RO"/>
        </w:rPr>
        <w:tab/>
      </w:r>
      <w:r w:rsidRPr="00E974A9">
        <w:rPr>
          <w:rFonts w:eastAsiaTheme="minorEastAsia" w:cstheme="minorHAnsi"/>
          <w:lang w:eastAsia="ro-RO"/>
        </w:rPr>
        <w:tab/>
      </w:r>
      <w:r w:rsidRPr="00E974A9">
        <w:rPr>
          <w:rFonts w:eastAsiaTheme="minorEastAsia" w:cstheme="minorHAnsi"/>
          <w:lang w:eastAsia="ro-RO"/>
        </w:rPr>
        <w:tab/>
      </w:r>
      <w:r w:rsidRPr="00E974A9">
        <w:rPr>
          <w:rFonts w:eastAsiaTheme="minorEastAsia" w:cstheme="minorHAnsi"/>
          <w:lang w:eastAsia="ro-RO"/>
        </w:rPr>
        <w:tab/>
      </w:r>
      <w:r w:rsidRPr="00E974A9">
        <w:rPr>
          <w:rFonts w:eastAsiaTheme="minorEastAsia" w:cstheme="minorHAnsi"/>
          <w:lang w:eastAsia="ro-RO"/>
        </w:rPr>
        <w:tab/>
      </w:r>
      <w:r w:rsidRPr="00E974A9">
        <w:rPr>
          <w:rFonts w:eastAsiaTheme="minorEastAsia" w:cstheme="minorHAnsi"/>
          <w:lang w:eastAsia="ro-RO"/>
        </w:rPr>
        <w:tab/>
      </w:r>
      <w:r w:rsidRPr="00E974A9">
        <w:rPr>
          <w:rFonts w:eastAsiaTheme="minorEastAsia" w:cstheme="minorHAnsi"/>
          <w:lang w:eastAsia="ro-RO"/>
        </w:rPr>
        <w:tab/>
      </w:r>
      <w:r w:rsidR="005D6919" w:rsidRPr="00E974A9">
        <w:rPr>
          <w:rFonts w:eastAsiaTheme="minorEastAsia" w:cstheme="minorHAnsi"/>
          <w:lang w:eastAsia="ro-RO"/>
        </w:rPr>
        <w:t xml:space="preserve">                </w:t>
      </w:r>
      <w:r w:rsidR="00306179" w:rsidRPr="00306179">
        <w:rPr>
          <w:rFonts w:eastAsiaTheme="minorEastAsia" w:cstheme="minorHAnsi"/>
          <w:lang w:eastAsia="ro-RO"/>
        </w:rPr>
        <w:t>Cod SMIS________</w:t>
      </w:r>
    </w:p>
    <w:tbl>
      <w:tblPr>
        <w:tblW w:w="10763" w:type="dxa"/>
        <w:tblBorders>
          <w:insideH w:val="single" w:sz="4" w:space="0" w:color="333333"/>
          <w:insideV w:val="single" w:sz="4" w:space="0" w:color="003366"/>
        </w:tblBorders>
        <w:tblLook w:val="0000" w:firstRow="0" w:lastRow="0" w:firstColumn="0" w:lastColumn="0" w:noHBand="0" w:noVBand="0"/>
      </w:tblPr>
      <w:tblGrid>
        <w:gridCol w:w="10763"/>
      </w:tblGrid>
      <w:tr w:rsidR="000A4BFD" w:rsidRPr="00E974A9" w14:paraId="58453B02" w14:textId="77777777" w:rsidTr="000A4BFD">
        <w:trPr>
          <w:trHeight w:val="1270"/>
        </w:trPr>
        <w:tc>
          <w:tcPr>
            <w:tcW w:w="10763" w:type="dxa"/>
          </w:tcPr>
          <w:p w14:paraId="71DF1D27" w14:textId="77777777" w:rsidR="003D5B69" w:rsidRDefault="003D5B69" w:rsidP="00E974A9">
            <w:pPr>
              <w:spacing w:after="0" w:line="240" w:lineRule="auto"/>
              <w:jc w:val="both"/>
              <w:rPr>
                <w:rFonts w:eastAsia="Times New Roman" w:cstheme="minorHAnsi"/>
                <w:b/>
                <w:color w:val="2F5496" w:themeColor="accent1" w:themeShade="BF"/>
              </w:rPr>
            </w:pPr>
          </w:p>
          <w:p w14:paraId="7C1F5EC8" w14:textId="77777777" w:rsidR="003D5B69" w:rsidRDefault="003D5B69" w:rsidP="00E974A9">
            <w:pPr>
              <w:spacing w:after="0" w:line="240" w:lineRule="auto"/>
              <w:jc w:val="both"/>
              <w:rPr>
                <w:rFonts w:eastAsia="Times New Roman" w:cstheme="minorHAnsi"/>
                <w:b/>
                <w:color w:val="2F5496" w:themeColor="accent1" w:themeShade="BF"/>
              </w:rPr>
            </w:pPr>
          </w:p>
          <w:p w14:paraId="7187C74E" w14:textId="176E437A" w:rsidR="000A4BFD" w:rsidRPr="00E974A9" w:rsidRDefault="00907D8E" w:rsidP="00E974A9">
            <w:pPr>
              <w:spacing w:after="0" w:line="240" w:lineRule="auto"/>
              <w:jc w:val="both"/>
              <w:rPr>
                <w:rFonts w:eastAsia="Times New Roman" w:cstheme="minorHAnsi"/>
                <w:b/>
                <w:color w:val="2F5496" w:themeColor="accent1" w:themeShade="BF"/>
              </w:rPr>
            </w:pPr>
            <w:r w:rsidRPr="00E974A9">
              <w:rPr>
                <w:rFonts w:eastAsia="Times New Roman" w:cstheme="minorHAnsi"/>
                <w:b/>
                <w:color w:val="2F5496" w:themeColor="accent1" w:themeShade="BF"/>
              </w:rPr>
              <w:t>Program Regional  Sud-Est 2021-2027</w:t>
            </w:r>
          </w:p>
          <w:p w14:paraId="00F5F77F" w14:textId="77777777" w:rsidR="00907D8E" w:rsidRPr="00E974A9" w:rsidRDefault="005D6919" w:rsidP="00E974A9">
            <w:pPr>
              <w:spacing w:after="0" w:line="240" w:lineRule="auto"/>
              <w:jc w:val="both"/>
              <w:rPr>
                <w:rFonts w:eastAsia="Times New Roman" w:cstheme="minorHAnsi"/>
                <w:b/>
                <w:color w:val="2F5496" w:themeColor="accent1" w:themeShade="BF"/>
              </w:rPr>
            </w:pPr>
            <w:r w:rsidRPr="00E974A9">
              <w:rPr>
                <w:rFonts w:eastAsia="Times New Roman" w:cstheme="minorHAnsi"/>
                <w:b/>
                <w:color w:val="2F5496" w:themeColor="accent1" w:themeShade="BF"/>
              </w:rPr>
              <w:t>Prioritatea 5 - O regiune educată</w:t>
            </w:r>
          </w:p>
          <w:p w14:paraId="772475DC" w14:textId="30928C43" w:rsidR="00907D8E" w:rsidRPr="00E974A9" w:rsidRDefault="005D6919" w:rsidP="00E974A9">
            <w:pPr>
              <w:spacing w:after="0" w:line="240" w:lineRule="auto"/>
              <w:jc w:val="both"/>
              <w:rPr>
                <w:rFonts w:eastAsia="Times New Roman" w:cstheme="minorHAnsi"/>
                <w:b/>
                <w:color w:val="2F5496" w:themeColor="accent1" w:themeShade="BF"/>
              </w:rPr>
            </w:pPr>
            <w:r w:rsidRPr="00E974A9">
              <w:rPr>
                <w:rFonts w:eastAsia="Times New Roman" w:cstheme="minorHAnsi"/>
                <w:b/>
                <w:color w:val="2F5496" w:themeColor="accent1" w:themeShade="BF"/>
              </w:rPr>
              <w:t xml:space="preserve">Obiectiv Specific </w:t>
            </w:r>
            <w:r w:rsidR="004D2FB0">
              <w:rPr>
                <w:rFonts w:eastAsia="Times New Roman" w:cstheme="minorHAnsi"/>
                <w:b/>
                <w:color w:val="2F5496" w:themeColor="accent1" w:themeShade="BF"/>
              </w:rPr>
              <w:t>d (ii)</w:t>
            </w:r>
            <w:r w:rsidRPr="00E974A9">
              <w:rPr>
                <w:rFonts w:eastAsia="Times New Roman" w:cstheme="minorHAnsi"/>
                <w:b/>
                <w:color w:val="2F5496" w:themeColor="accent1" w:themeShade="BF"/>
              </w:rPr>
              <w:t xml:space="preserve"> - Îmbunătățirea accesului la servicii și favorabile incluziunii și de calitate în educație, formare </w:t>
            </w:r>
            <w:r w:rsidR="000A4BFD" w:rsidRPr="00E974A9">
              <w:rPr>
                <w:rFonts w:eastAsia="Times New Roman" w:cstheme="minorHAnsi"/>
                <w:b/>
                <w:color w:val="2F5496" w:themeColor="accent1" w:themeShade="BF"/>
              </w:rPr>
              <w:t xml:space="preserve">  </w:t>
            </w:r>
            <w:r w:rsidRPr="00E974A9">
              <w:rPr>
                <w:rFonts w:eastAsia="Times New Roman" w:cstheme="minorHAnsi"/>
                <w:b/>
                <w:color w:val="2F5496" w:themeColor="accent1" w:themeShade="BF"/>
              </w:rPr>
              <w:t>și învățare pe tot parcursul vieții prin dezvoltarea infrastructurii accesibile, inclusiv prin promovarea rezilienței pentru educația și formarea la distanță și online (FEDR)</w:t>
            </w:r>
          </w:p>
          <w:p w14:paraId="4CCA7800" w14:textId="77777777" w:rsidR="005B551D" w:rsidRPr="00E974A9" w:rsidRDefault="005B551D" w:rsidP="00E974A9">
            <w:pPr>
              <w:spacing w:after="0" w:line="240" w:lineRule="auto"/>
              <w:jc w:val="both"/>
              <w:rPr>
                <w:rFonts w:eastAsia="Times New Roman" w:cstheme="minorHAnsi"/>
                <w:b/>
                <w:color w:val="2F5496" w:themeColor="accent1" w:themeShade="BF"/>
              </w:rPr>
            </w:pPr>
            <w:r w:rsidRPr="00E974A9">
              <w:rPr>
                <w:rFonts w:eastAsia="Times New Roman" w:cstheme="minorHAnsi"/>
                <w:b/>
                <w:bCs/>
                <w:color w:val="2F5496" w:themeColor="accent1" w:themeShade="BF"/>
              </w:rPr>
              <w:t xml:space="preserve">Acțiunea 5.2 - </w:t>
            </w:r>
            <w:r w:rsidRPr="00E974A9">
              <w:rPr>
                <w:rFonts w:eastAsia="Times New Roman" w:cstheme="minorHAnsi"/>
                <w:b/>
                <w:color w:val="2F5496" w:themeColor="accent1" w:themeShade="BF"/>
              </w:rPr>
              <w:t xml:space="preserve">Dezvoltarea infrastructurii educaționale la nivelul învățământului primar și secundar      </w:t>
            </w:r>
          </w:p>
          <w:p w14:paraId="0E6A7FC7" w14:textId="77777777" w:rsidR="00A03D1B" w:rsidRPr="00E974A9" w:rsidRDefault="005D6919" w:rsidP="00E974A9">
            <w:pPr>
              <w:spacing w:after="0" w:line="240" w:lineRule="auto"/>
              <w:jc w:val="both"/>
              <w:rPr>
                <w:rFonts w:cstheme="minorHAnsi"/>
                <w:b/>
                <w:color w:val="2F5496" w:themeColor="accent1" w:themeShade="BF"/>
              </w:rPr>
            </w:pPr>
            <w:r w:rsidRPr="00E974A9">
              <w:rPr>
                <w:rFonts w:eastAsia="Times New Roman" w:cstheme="minorHAnsi"/>
                <w:b/>
                <w:color w:val="2F5496" w:themeColor="accent1" w:themeShade="BF"/>
              </w:rPr>
              <w:t xml:space="preserve">Apel </w:t>
            </w:r>
            <w:r w:rsidR="005B551D" w:rsidRPr="00E974A9">
              <w:rPr>
                <w:rFonts w:eastAsia="Times New Roman" w:cstheme="minorHAnsi"/>
                <w:b/>
                <w:bCs/>
                <w:color w:val="2F5496" w:themeColor="accent1" w:themeShade="BF"/>
              </w:rPr>
              <w:t>PRSE/5.2/1/202</w:t>
            </w:r>
            <w:bookmarkStart w:id="0" w:name="_Hlk92707683"/>
            <w:r w:rsidR="002A2327">
              <w:rPr>
                <w:rFonts w:eastAsia="Times New Roman" w:cstheme="minorHAnsi"/>
                <w:b/>
                <w:bCs/>
                <w:color w:val="2F5496" w:themeColor="accent1" w:themeShade="BF"/>
              </w:rPr>
              <w:t>6</w:t>
            </w:r>
          </w:p>
          <w:bookmarkEnd w:id="0"/>
          <w:p w14:paraId="26B4BEB9" w14:textId="77777777" w:rsidR="000A4BFD" w:rsidRPr="00E974A9" w:rsidRDefault="00D05227" w:rsidP="00E974A9">
            <w:pPr>
              <w:spacing w:after="0" w:line="240" w:lineRule="auto"/>
              <w:jc w:val="both"/>
              <w:rPr>
                <w:rFonts w:cstheme="minorHAnsi"/>
                <w:b/>
                <w:color w:val="2F5496" w:themeColor="accent1" w:themeShade="BF"/>
              </w:rPr>
            </w:pPr>
            <w:r w:rsidRPr="00E974A9">
              <w:rPr>
                <w:rFonts w:cstheme="minorHAnsi"/>
                <w:b/>
                <w:color w:val="2F5496" w:themeColor="accent1" w:themeShade="BF"/>
              </w:rPr>
              <w:t>Beneficiar:..............</w:t>
            </w:r>
          </w:p>
          <w:p w14:paraId="7F059958" w14:textId="77777777" w:rsidR="00D05227" w:rsidRPr="00E974A9" w:rsidRDefault="00D05227" w:rsidP="00E974A9">
            <w:pPr>
              <w:spacing w:after="0" w:line="240" w:lineRule="auto"/>
              <w:jc w:val="both"/>
              <w:rPr>
                <w:rFonts w:cstheme="minorHAnsi"/>
                <w:b/>
                <w:color w:val="2F5496" w:themeColor="accent1" w:themeShade="BF"/>
              </w:rPr>
            </w:pPr>
            <w:r w:rsidRPr="00E974A9">
              <w:rPr>
                <w:rFonts w:cstheme="minorHAnsi"/>
                <w:b/>
                <w:color w:val="2F5496" w:themeColor="accent1" w:themeShade="BF"/>
              </w:rPr>
              <w:t>Titlu proiect:..........</w:t>
            </w:r>
          </w:p>
          <w:p w14:paraId="14D8B284" w14:textId="77777777" w:rsidR="005D6919" w:rsidRPr="00E974A9" w:rsidRDefault="00D05227" w:rsidP="00E974A9">
            <w:pPr>
              <w:spacing w:after="0" w:line="240" w:lineRule="auto"/>
              <w:rPr>
                <w:rFonts w:eastAsia="Times New Roman" w:cstheme="minorHAnsi"/>
                <w:b/>
                <w:caps/>
                <w:color w:val="2F5496" w:themeColor="accent1" w:themeShade="BF"/>
              </w:rPr>
            </w:pPr>
            <w:r w:rsidRPr="00E974A9">
              <w:rPr>
                <w:rFonts w:eastAsia="Times New Roman" w:cstheme="minorHAnsi"/>
                <w:b/>
                <w:color w:val="2F5496" w:themeColor="accent1" w:themeShade="BF"/>
              </w:rPr>
              <w:t>Cod SMIS: &lt;cod SMIS&gt;</w:t>
            </w:r>
          </w:p>
        </w:tc>
      </w:tr>
    </w:tbl>
    <w:p w14:paraId="72F5996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p>
    <w:p w14:paraId="530A46C0" w14:textId="77777777" w:rsidR="007B0EC1" w:rsidRPr="00E974A9" w:rsidRDefault="007B0EC1" w:rsidP="00E974A9">
      <w:pPr>
        <w:tabs>
          <w:tab w:val="left" w:pos="284"/>
        </w:tabs>
        <w:spacing w:after="0" w:line="240" w:lineRule="auto"/>
        <w:ind w:left="284" w:right="-613"/>
        <w:jc w:val="center"/>
        <w:rPr>
          <w:rFonts w:eastAsiaTheme="minorEastAsia" w:cstheme="minorHAnsi"/>
          <w:b/>
          <w:bCs/>
          <w:lang w:eastAsia="ro-RO"/>
        </w:rPr>
      </w:pPr>
      <w:r w:rsidRPr="00E974A9">
        <w:rPr>
          <w:rFonts w:eastAsiaTheme="minorEastAsia" w:cstheme="minorHAnsi"/>
          <w:b/>
          <w:bCs/>
          <w:lang w:eastAsia="ro-RO"/>
        </w:rPr>
        <w:t>CONTRACT DE FINANŢARE</w:t>
      </w:r>
    </w:p>
    <w:p w14:paraId="4C492138" w14:textId="77777777" w:rsidR="007B0EC1" w:rsidRPr="00E974A9" w:rsidRDefault="007B0EC1" w:rsidP="00E974A9">
      <w:pPr>
        <w:tabs>
          <w:tab w:val="left" w:pos="284"/>
        </w:tabs>
        <w:spacing w:after="0" w:line="240" w:lineRule="auto"/>
        <w:ind w:left="284" w:right="-613"/>
        <w:jc w:val="center"/>
        <w:rPr>
          <w:rFonts w:eastAsiaTheme="minorEastAsia" w:cstheme="minorHAnsi"/>
          <w:b/>
          <w:bCs/>
          <w:lang w:eastAsia="ro-RO"/>
        </w:rPr>
      </w:pPr>
    </w:p>
    <w:p w14:paraId="2C8C49A5"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r w:rsidRPr="00E974A9">
        <w:rPr>
          <w:rFonts w:eastAsiaTheme="minorEastAsia" w:cstheme="minorHAnsi"/>
          <w:b/>
          <w:bCs/>
          <w:lang w:eastAsia="ro-RO"/>
        </w:rPr>
        <w:t>I. Părțile</w:t>
      </w:r>
    </w:p>
    <w:p w14:paraId="1CF212CA"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p>
    <w:p w14:paraId="0DC78CAD" w14:textId="77777777" w:rsidR="007B0EC1" w:rsidRPr="00E974A9" w:rsidRDefault="00725F8D" w:rsidP="00E974A9">
      <w:pPr>
        <w:tabs>
          <w:tab w:val="left" w:pos="284"/>
        </w:tabs>
        <w:spacing w:after="0" w:line="240" w:lineRule="auto"/>
        <w:ind w:left="284" w:right="-613"/>
        <w:jc w:val="both"/>
        <w:rPr>
          <w:rFonts w:eastAsiaTheme="minorEastAsia" w:cstheme="minorHAnsi"/>
          <w:lang w:eastAsia="ro-RO"/>
        </w:rPr>
      </w:pPr>
      <w:r w:rsidRPr="00E974A9">
        <w:rPr>
          <w:rFonts w:eastAsia="Times New Roman" w:cstheme="minorHAnsi"/>
          <w:shd w:val="clear" w:color="auto" w:fill="FFFFFF"/>
          <w:lang w:eastAsia="ro-RO"/>
        </w:rPr>
        <w:t xml:space="preserve">AGENȚIA PENTRU DEZVOLTARE REGIONALĂ A REGIUNII DE DEZVOLTARE SUD – EST (ADR SE), în calitate de Autoritate de management pentru Programul Regional Sud-Est 2021-2027, cu sediul în Str. Anghel Saligny, nr.24, Municipiul Brăila, Județul Brăila, România, codul poştal 810118, telefon 0339-40.10.18, fax 0339-40.10.17, poştă electronică adrse@adrse.ro, codul fiscal 11733112, reprezentată legal prin </w:t>
      </w:r>
      <w:r w:rsidR="00176677">
        <w:rPr>
          <w:rFonts w:eastAsia="Times New Roman" w:cstheme="minorHAnsi"/>
          <w:shd w:val="clear" w:color="auto" w:fill="FFFFFF"/>
          <w:lang w:eastAsia="ro-RO"/>
        </w:rPr>
        <w:t>................................................</w:t>
      </w:r>
      <w:r w:rsidRPr="00E974A9">
        <w:rPr>
          <w:rFonts w:eastAsia="Times New Roman" w:cstheme="minorHAnsi"/>
          <w:shd w:val="clear" w:color="auto" w:fill="FFFFFF"/>
          <w:lang w:eastAsia="ro-RO"/>
        </w:rPr>
        <w:t>, în calitate de Șef AM PR SE, denumită în cele ce urmează AM</w:t>
      </w:r>
      <w:r w:rsidR="007B0EC1" w:rsidRPr="00E974A9">
        <w:rPr>
          <w:rFonts w:eastAsiaTheme="minorEastAsia" w:cstheme="minorHAnsi"/>
          <w:lang w:eastAsia="ro-RO"/>
        </w:rPr>
        <w:t>,</w:t>
      </w:r>
    </w:p>
    <w:p w14:paraId="3B6C92A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p>
    <w:p w14:paraId="4F42E74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 </w:t>
      </w:r>
      <w:r w:rsidRPr="00E974A9">
        <w:rPr>
          <w:rFonts w:eastAsiaTheme="minorEastAsia" w:cstheme="minorHAnsi"/>
          <w:lang w:eastAsia="ro-RO"/>
        </w:rPr>
        <w:t> </w:t>
      </w:r>
      <w:r w:rsidRPr="00E974A9">
        <w:rPr>
          <w:rFonts w:eastAsiaTheme="minorEastAsia" w:cstheme="minorHAnsi"/>
          <w:lang w:eastAsia="ro-RO"/>
        </w:rPr>
        <w:t>și</w:t>
      </w:r>
    </w:p>
    <w:p w14:paraId="54AFB47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 </w:t>
      </w:r>
      <w:r w:rsidRPr="00E974A9">
        <w:rPr>
          <w:rFonts w:eastAsiaTheme="minorEastAsia" w:cstheme="minorHAnsi"/>
          <w:lang w:eastAsia="ro-RO"/>
        </w:rPr>
        <w:t> </w:t>
      </w:r>
      <w:r w:rsidRPr="00E974A9">
        <w:rPr>
          <w:rFonts w:eastAsiaTheme="minorEastAsia" w:cstheme="minorHAnsi"/>
          <w:lang w:eastAsia="ro-RO"/>
        </w:rPr>
        <w:t>......(persoana juridică)........, cod de identificare fiscală .................., înregistrată la ...................... cu nr. ....../....../.........., cu sediul în localitatea ..........................., str. ....................... nr. ......., sectorul/județul ............, România, telefon ......................., fax ..............., poștă electronică ................., reprezentată legal prin ..................... (funcția deținută .....................................................), identificat prin ................................................., în calitate de Beneficiar al finanțării, denumită în continuare Beneficiar,</w:t>
      </w:r>
    </w:p>
    <w:p w14:paraId="73AADDA5"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au convenit încheierea prezentului contract, în următoarele condiții:</w:t>
      </w:r>
    </w:p>
    <w:p w14:paraId="7D05E76B"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668BE40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b/>
          <w:bCs/>
          <w:lang w:eastAsia="ro-RO"/>
        </w:rPr>
        <w:t>II. Precizări prealabile</w:t>
      </w:r>
    </w:p>
    <w:p w14:paraId="1FB82A5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În prezentul contract de finanțare, cu excepția situațiilor când contextul cere altfel sau a unei prevederi contrare:</w:t>
      </w:r>
    </w:p>
    <w:p w14:paraId="773C920F"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 cuvintele care indică singularul includ și pluralul, iar cuvintele care indică pluralul includ și singularul;</w:t>
      </w:r>
    </w:p>
    <w:p w14:paraId="69BC3678"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b) cuvintele care indică un gen includ toate genurile;</w:t>
      </w:r>
    </w:p>
    <w:p w14:paraId="74827E8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c) termenul „zi“ reprezintă zi calendaristică dacă nu se specifică altfel;</w:t>
      </w:r>
    </w:p>
    <w:p w14:paraId="4D3CA7D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d) termenul „Beneficiar“ are înțelesul prevăzut de art. 2 pct. 9 din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denumit în continuare Regulamentul (UE) 2021/1.060;</w:t>
      </w:r>
    </w:p>
    <w:p w14:paraId="2B0059FF"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e) termenul de „destinatar final“ are înțelesul prevăzut de art. 2 pct. 18 din Regulamentul (UE) 2021/1.060;</w:t>
      </w:r>
    </w:p>
    <w:p w14:paraId="4789528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f) termenul de „relocare“ are înțelesul prevăzut de art. 2 pct. 27 din Regulamentul (UE) 2021/1.060;</w:t>
      </w:r>
    </w:p>
    <w:p w14:paraId="7A2F8BB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g) termenul „lider de parteneriat“ are înțelesul prevăzut de art. 2 alin. (4) lit. q) din 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0D0FA55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lastRenderedPageBreak/>
        <w:t>h) în înțelesul prezentului contract de finanțare și al anexelor acestuia, trimiterile la actele normative includ și modificările și completările ulterioare ale acestora, precum și orice alte acte normative subsecvente;</w:t>
      </w:r>
    </w:p>
    <w:p w14:paraId="2C4643AF"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i) 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1E9F64F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j) în înțelesul prezentului contract de finanțare, atunci când proiectul se implementează în parteneriat, prin „Beneficiar“ se înțelege întregul parteneriat (lider de parteneriat și parteneri);</w:t>
      </w:r>
    </w:p>
    <w:p w14:paraId="63F05F9E"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k) în înțelesul prezentului contract de finanțare orice referire la contract se va interpreta ca fiind făcută atât la contract, cât și la anexele acestuia;</w:t>
      </w:r>
    </w:p>
    <w:p w14:paraId="17912A16"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l) în înțelesul prezentului contract de finanțare, dacă prin acte normative nu se prevede altfel, termenele (inclusiv durata contractului) se calculează după cum urmează:</w:t>
      </w:r>
    </w:p>
    <w:p w14:paraId="370840DF"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(i)   când termenul este stabilit pe luni, el se împlinește în ziua corespunzătoare din ultima lună. Dacă ultima lună nu are o zi corespunzătoare celei în care termenul a început să curgă, termenul se împlinește în ultima zi a acestei luni;</w:t>
      </w:r>
    </w:p>
    <w:p w14:paraId="52AD6B4D"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(ii)  când termenul este stabilit pe zile, acesta începe să curgă în ziua intrării în vigoare a contractului și se împlinește la ora 24.00 din ultima zi;</w:t>
      </w:r>
    </w:p>
    <w:p w14:paraId="61FA3CF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(iii) când termenul este stabilit atât pe luni, cât și pe zile, termenul se calculează aplicând regulile stabilite la pct. (i), iar termenul pe zile curge în continuarea celui stabilit pe luni și se împlinește la ora 24.00 din ultima zi;</w:t>
      </w:r>
    </w:p>
    <w:p w14:paraId="5801C15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(iv) dacă ultima zi a termenului este o zi nelucrătoare, termenul se consideră împlinit la sfârșitul primei zile lucrătoare care îi urmează;</w:t>
      </w:r>
    </w:p>
    <w:p w14:paraId="56624EB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m) 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147299D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Finanțarea nerambursabilă acordată Beneficiarului este stabilită în termenii și condițiile prezentului contract de finanțare.</w:t>
      </w:r>
    </w:p>
    <w:p w14:paraId="0B84EBBB" w14:textId="77777777" w:rsidR="000A4BFD"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05542CDE"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094A0284"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r w:rsidRPr="00E974A9">
        <w:rPr>
          <w:rFonts w:eastAsiaTheme="minorEastAsia" w:cstheme="minorHAnsi"/>
          <w:b/>
          <w:bCs/>
          <w:lang w:eastAsia="ro-RO"/>
        </w:rPr>
        <w:t>III. Condiții generale</w:t>
      </w:r>
    </w:p>
    <w:p w14:paraId="774F287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p>
    <w:p w14:paraId="32D0450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1</w:t>
      </w:r>
    </w:p>
    <w:p w14:paraId="7AF4273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b/>
          <w:bCs/>
          <w:lang w:eastAsia="ro-RO"/>
        </w:rPr>
        <w:t>Obiectul contractului de finanțare</w:t>
      </w:r>
    </w:p>
    <w:p w14:paraId="0391E38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Obiectul contractului îl reprezintă acordarea finanțării nerambursabile de către ...................., pentru implementarea proiectului cod SMIS: ................ intitulat: „.................“, denumit în continuare proiect, în conformitate cu obligațiile asumate prin prezentul contract de finanțare, inclusiv anexele care fac parte integrantă din acesta.</w:t>
      </w:r>
    </w:p>
    <w:p w14:paraId="0ED30E8F"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Beneficiarul se angajează să implementeze proiectul, în conformitate cu prevederile cuprinse în prezentul contract de finanțare, inclusiv anexele care fac parte din acesta, și cu legislația europeană și națională aplicabilă.</w:t>
      </w:r>
    </w:p>
    <w:p w14:paraId="51E24D3A"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AM se angajează să plătească finanțarea nerambursabilă la termenele și în condițiile prevăzute în prezentul contract și în conformitate cu legislația europeană și națională aplicabilă.</w:t>
      </w:r>
    </w:p>
    <w:p w14:paraId="71B99CA2"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78BAE8A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2</w:t>
      </w:r>
    </w:p>
    <w:p w14:paraId="357BA3BC"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b/>
          <w:bCs/>
          <w:lang w:eastAsia="ro-RO"/>
        </w:rPr>
        <w:t>Durata contractului</w:t>
      </w:r>
    </w:p>
    <w:p w14:paraId="63453A2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Contractul de finanțare intră în vigoare și produce efecte de la data semnării de către ultima parte.</w:t>
      </w:r>
    </w:p>
    <w:p w14:paraId="71D43E8F"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Perioada de implementare a proiectului este de …….. luni 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7670D8B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lastRenderedPageBreak/>
        <w:t xml:space="preserve">(3) 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w:t>
      </w:r>
      <w:r w:rsidRPr="00B62898">
        <w:rPr>
          <w:rFonts w:eastAsiaTheme="minorEastAsia" w:cstheme="minorHAnsi"/>
          <w:b/>
          <w:bCs/>
          <w:lang w:eastAsia="ro-RO"/>
        </w:rPr>
        <w:t>31 decembrie 2029</w:t>
      </w:r>
      <w:r w:rsidRPr="00E974A9">
        <w:rPr>
          <w:rFonts w:eastAsiaTheme="minorEastAsia" w:cstheme="minorHAnsi"/>
          <w:lang w:eastAsia="ro-RO"/>
        </w:rPr>
        <w:t>.</w:t>
      </w:r>
    </w:p>
    <w:p w14:paraId="62373D3F"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(4) Contractul de finanțare produce efecte de la data semnării de către ultima parte până la data închiderii Programului sau data expirării perioadei pentru care trebuie asigurat caracterul durabil al proiectului, respectiv sustenabilitatea/durabilitatea proiectului, oricare intervine ultima.</w:t>
      </w:r>
    </w:p>
    <w:p w14:paraId="7C35867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(5) În cazul proiectelor care includ investiții productive sau în infrastructură și al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5 ani,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2C7417E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 încetarea unei activități productive sau transferul acesteia în afara regiunii de nivel NUTS 2 în care a primit sprijin;</w:t>
      </w:r>
    </w:p>
    <w:p w14:paraId="7CC6249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b) o modificare a proprietății asupra unui element de infrastructură care conferă un avantaj nejustificat unei întreprinderi sau unui organism public;</w:t>
      </w:r>
    </w:p>
    <w:p w14:paraId="587620EC"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c) o modificare substanțială care afectează natura, obiectivele sau condițiile de implementare a proiectului și care ar conduce la subminarea obiectivelor inițiale ale acestuia.</w:t>
      </w:r>
    </w:p>
    <w:p w14:paraId="46D9F1F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(6) În cazul proiectelor cofinanțate din FSE+ sau din FTJ pentru operațiunile care fac obiectul art. 8 alin. (2) lit. k), l), m) din Regulamentul (UE) 2021/1.056, Beneficiarul are obligația asigurării sustenabilității/durabilității proiectului, în condițiile și pentru perioada stabilită de AM prin Condiții specifice/Ghidul solicitantului, calculate de la efectuarea plății finale în cadrul prezentului contract, sau pentru durata prevăzută în reglementările privind ajutorul de stat, oricare dintre acestea este mai mare.</w:t>
      </w:r>
    </w:p>
    <w:p w14:paraId="3223C68D"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(7) Reducerea valorii eligibile acordate din fonduri europene și din bugetul național se calculează proporțional cu perioada pentru care nu este asigurat(ă) caracterul durabil sau sustenabilitatea/durabilitatea proiectului, după caz, așa cum este specificat la alin. (5) și (6). Sunt exceptate situațiile în care încetarea activității este rezultatul unui faliment nefraudulos, în conformitate cu prevederile art. 65 alin. (3) din Regulamentul (UE) 2021/1.060.</w:t>
      </w:r>
    </w:p>
    <w:p w14:paraId="2184EFCF"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03F090D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3</w:t>
      </w:r>
    </w:p>
    <w:p w14:paraId="3EF1949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b/>
          <w:bCs/>
          <w:lang w:eastAsia="ro-RO"/>
        </w:rPr>
        <w:t>Valoarea contractului de finanțare</w:t>
      </w:r>
    </w:p>
    <w:p w14:paraId="54DE7B29" w14:textId="77777777" w:rsidR="007B0EC1" w:rsidRPr="00E974A9" w:rsidRDefault="007B0EC1" w:rsidP="00E974A9">
      <w:pPr>
        <w:pStyle w:val="ListParagraph"/>
        <w:numPr>
          <w:ilvl w:val="0"/>
          <w:numId w:val="34"/>
        </w:numPr>
        <w:tabs>
          <w:tab w:val="left" w:pos="284"/>
        </w:tabs>
        <w:spacing w:after="0" w:line="240" w:lineRule="auto"/>
        <w:ind w:right="-613"/>
        <w:jc w:val="both"/>
        <w:rPr>
          <w:rFonts w:eastAsiaTheme="minorEastAsia" w:cstheme="minorHAnsi"/>
          <w:lang w:eastAsia="ro-RO"/>
        </w:rPr>
      </w:pPr>
      <w:r w:rsidRPr="00E974A9">
        <w:rPr>
          <w:rFonts w:eastAsiaTheme="minorEastAsia" w:cstheme="minorHAnsi"/>
          <w:lang w:eastAsia="ro-RO"/>
        </w:rPr>
        <w:t>Valoarea totală a contractului este de ........... lei (valoarea în litere), după cum urmează:</w:t>
      </w:r>
    </w:p>
    <w:p w14:paraId="7627BBF8" w14:textId="77777777" w:rsidR="0072527A" w:rsidRPr="00E974A9" w:rsidRDefault="0072527A" w:rsidP="00E974A9">
      <w:pPr>
        <w:pStyle w:val="ListParagraph"/>
        <w:tabs>
          <w:tab w:val="left" w:pos="284"/>
        </w:tabs>
        <w:spacing w:after="0" w:line="240" w:lineRule="auto"/>
        <w:ind w:left="644" w:right="-613"/>
        <w:jc w:val="both"/>
        <w:rPr>
          <w:rFonts w:eastAsiaTheme="minorEastAsia" w:cstheme="minorHAnsi"/>
          <w:lang w:eastAsia="ro-RO"/>
        </w:rPr>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700"/>
        <w:gridCol w:w="944"/>
        <w:gridCol w:w="1090"/>
        <w:gridCol w:w="947"/>
        <w:gridCol w:w="1094"/>
        <w:gridCol w:w="687"/>
        <w:gridCol w:w="795"/>
        <w:gridCol w:w="1815"/>
        <w:gridCol w:w="1249"/>
      </w:tblGrid>
      <w:tr w:rsidR="00EB290B" w:rsidRPr="00E974A9" w14:paraId="3F4A7827" w14:textId="77777777" w:rsidTr="00B165ED">
        <w:tc>
          <w:tcPr>
            <w:tcW w:w="0" w:type="auto"/>
            <w:tcBorders>
              <w:top w:val="single" w:sz="6" w:space="0" w:color="000000"/>
              <w:left w:val="single" w:sz="6" w:space="0" w:color="000000"/>
              <w:bottom w:val="single" w:sz="6" w:space="0" w:color="000000"/>
              <w:right w:val="single" w:sz="6" w:space="0" w:color="000000"/>
            </w:tcBorders>
            <w:vAlign w:val="center"/>
            <w:hideMark/>
          </w:tcPr>
          <w:p w14:paraId="6D62FE65" w14:textId="77777777" w:rsidR="00EB290B" w:rsidRPr="00E974A9" w:rsidRDefault="00EB290B" w:rsidP="00E974A9">
            <w:pPr>
              <w:spacing w:after="0" w:line="240" w:lineRule="auto"/>
              <w:jc w:val="both"/>
              <w:rPr>
                <w:rFonts w:eastAsiaTheme="minorEastAsia" w:cstheme="minorHAnsi"/>
                <w:lang w:eastAsia="ro-RO"/>
              </w:rPr>
            </w:pPr>
            <w:r w:rsidRPr="00E974A9">
              <w:rPr>
                <w:rFonts w:eastAsiaTheme="minorEastAsia" w:cstheme="minorHAnsi"/>
                <w:color w:val="000000"/>
                <w:lang w:eastAsia="ro-RO"/>
              </w:rPr>
              <w:t>Valoare totală eligibilă a proiectului, incl. TVA eligibil</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9C658B6"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Valoare eligibilă nerambursabilă din partea fondurilor</w:t>
            </w:r>
          </w:p>
          <w:p w14:paraId="194606E0"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(FEDR/FSE + /FC/FTJ)</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2E82812A"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Valoarea eligibilă nerambursabilă din bugetul național</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5FA1EE2A"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Valoare cofinanțare eligibilă beneficiar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3AAD27" w14:textId="499D685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Valoare totală neeligibilă a proiectului, incl. TVA neeligibil*</w:t>
            </w:r>
            <w:r w:rsidR="003430C2">
              <w:rPr>
                <w:rStyle w:val="FootnoteReference"/>
                <w:rFonts w:eastAsiaTheme="minorEastAsia" w:cstheme="minorHAnsi"/>
                <w:color w:val="000000"/>
                <w:lang w:eastAsia="ro-RO"/>
              </w:rPr>
              <w:footnoteReference w:id="1"/>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11A097"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Valoare totală a proiectului</w:t>
            </w:r>
          </w:p>
        </w:tc>
      </w:tr>
      <w:tr w:rsidR="00EB290B" w:rsidRPr="00E974A9" w14:paraId="706C8B5F" w14:textId="77777777" w:rsidTr="00B165ED">
        <w:tc>
          <w:tcPr>
            <w:tcW w:w="0" w:type="auto"/>
            <w:tcBorders>
              <w:top w:val="single" w:sz="6" w:space="0" w:color="000000"/>
              <w:left w:val="single" w:sz="6" w:space="0" w:color="000000"/>
              <w:bottom w:val="single" w:sz="6" w:space="0" w:color="000000"/>
              <w:right w:val="single" w:sz="6" w:space="0" w:color="000000"/>
            </w:tcBorders>
            <w:vAlign w:val="center"/>
            <w:hideMark/>
          </w:tcPr>
          <w:p w14:paraId="26F04BF5"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9ECAAC"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D20C10"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25AB17"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214CB4"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884379"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9147A2"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75E10D"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478956"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(lei)</w:t>
            </w:r>
          </w:p>
        </w:tc>
      </w:tr>
      <w:tr w:rsidR="00EB290B" w:rsidRPr="00E974A9" w14:paraId="68FBCD02" w14:textId="77777777" w:rsidTr="00B165ED">
        <w:tc>
          <w:tcPr>
            <w:tcW w:w="0" w:type="auto"/>
            <w:tcBorders>
              <w:top w:val="single" w:sz="6" w:space="0" w:color="000000"/>
              <w:left w:val="single" w:sz="6" w:space="0" w:color="000000"/>
              <w:bottom w:val="single" w:sz="6" w:space="0" w:color="000000"/>
              <w:right w:val="single" w:sz="6" w:space="0" w:color="000000"/>
            </w:tcBorders>
            <w:vAlign w:val="center"/>
            <w:hideMark/>
          </w:tcPr>
          <w:p w14:paraId="0F2BA145"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1=2+3+4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D67AF5"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37C6E6"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2*1)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D61A61"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BED73F"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3</w:t>
            </w:r>
            <w:r w:rsidR="00AB09B5">
              <w:rPr>
                <w:rFonts w:eastAsiaTheme="minorEastAsia" w:cstheme="minorHAnsi"/>
                <w:color w:val="000000"/>
                <w:lang w:eastAsia="ro-RO"/>
              </w:rPr>
              <w:t>*</w:t>
            </w:r>
            <w:r w:rsidRPr="00E974A9">
              <w:rPr>
                <w:rFonts w:eastAsiaTheme="minorEastAsia" w:cstheme="minorHAnsi"/>
                <w:color w:val="000000"/>
                <w:lang w:eastAsia="ro-RO"/>
              </w:rPr>
              <w:t>1</w:t>
            </w:r>
            <w:r w:rsidR="00AB09B5">
              <w:rPr>
                <w:rFonts w:eastAsiaTheme="minorEastAsia" w:cstheme="minorHAnsi"/>
                <w:color w:val="000000"/>
                <w:lang w:eastAsia="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548E30"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DF9C7B"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4*1)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82FABE"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DA1F9E" w14:textId="77777777" w:rsidR="00EB290B" w:rsidRPr="00E974A9" w:rsidRDefault="00EB290B"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6=1+5</w:t>
            </w:r>
          </w:p>
        </w:tc>
      </w:tr>
      <w:tr w:rsidR="00EB290B" w:rsidRPr="00E974A9" w14:paraId="34CB6BFA" w14:textId="77777777" w:rsidTr="00B165ED">
        <w:tc>
          <w:tcPr>
            <w:tcW w:w="0" w:type="auto"/>
            <w:tcBorders>
              <w:top w:val="single" w:sz="6" w:space="0" w:color="000000"/>
              <w:left w:val="single" w:sz="6" w:space="0" w:color="000000"/>
              <w:bottom w:val="single" w:sz="6" w:space="0" w:color="000000"/>
              <w:right w:val="single" w:sz="6" w:space="0" w:color="000000"/>
            </w:tcBorders>
            <w:vAlign w:val="center"/>
            <w:hideMark/>
          </w:tcPr>
          <w:p w14:paraId="1EF4B30D" w14:textId="77777777" w:rsidR="00EB290B" w:rsidRPr="00E974A9" w:rsidRDefault="00EB290B" w:rsidP="00E974A9">
            <w:pPr>
              <w:autoSpaceDE w:val="0"/>
              <w:autoSpaceDN w:val="0"/>
              <w:spacing w:after="0" w:line="240" w:lineRule="auto"/>
              <w:rPr>
                <w:rFonts w:eastAsia="Verdana" w:cstheme="minorHAnsi"/>
                <w:color w:val="000000"/>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85ADB9" w14:textId="77777777" w:rsidR="00EB290B" w:rsidRPr="00E974A9" w:rsidRDefault="00EB290B"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666E4C" w14:textId="77777777" w:rsidR="00EB290B" w:rsidRPr="00E974A9" w:rsidRDefault="00EB290B"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A21627" w14:textId="77777777" w:rsidR="00EB290B" w:rsidRPr="00E974A9" w:rsidRDefault="00EB290B"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38A704" w14:textId="77777777" w:rsidR="00EB290B" w:rsidRPr="00E974A9" w:rsidRDefault="00EB290B"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6C1DEA" w14:textId="77777777" w:rsidR="00EB290B" w:rsidRPr="00E974A9" w:rsidRDefault="00EB290B"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C49590" w14:textId="77777777" w:rsidR="00EB290B" w:rsidRPr="00E974A9" w:rsidRDefault="00EB290B"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AAA362" w14:textId="77777777" w:rsidR="00EB290B" w:rsidRPr="00E974A9" w:rsidRDefault="00EB290B"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4AB9ED" w14:textId="77777777" w:rsidR="00EB290B" w:rsidRPr="00E974A9" w:rsidRDefault="00EB290B" w:rsidP="00E974A9">
            <w:pPr>
              <w:spacing w:after="0" w:line="240" w:lineRule="auto"/>
              <w:rPr>
                <w:rFonts w:eastAsia="Times New Roman" w:cstheme="minorHAnsi"/>
                <w:lang w:eastAsia="ro-RO"/>
              </w:rPr>
            </w:pPr>
          </w:p>
        </w:tc>
      </w:tr>
    </w:tbl>
    <w:p w14:paraId="7AFA161B" w14:textId="77777777" w:rsidR="00667DEA" w:rsidRPr="00E974A9" w:rsidRDefault="00667DEA" w:rsidP="00E974A9">
      <w:pPr>
        <w:tabs>
          <w:tab w:val="left" w:pos="284"/>
        </w:tabs>
        <w:spacing w:after="0" w:line="240" w:lineRule="auto"/>
        <w:ind w:right="-613"/>
        <w:jc w:val="both"/>
        <w:rPr>
          <w:rFonts w:eastAsiaTheme="minorEastAsia" w:cstheme="minorHAnsi"/>
          <w:strike/>
          <w:lang w:eastAsia="ro-RO"/>
        </w:rPr>
      </w:pPr>
    </w:p>
    <w:p w14:paraId="672F042A" w14:textId="77777777" w:rsidR="007B0EC1" w:rsidRPr="00E974A9" w:rsidRDefault="007B0EC1" w:rsidP="00E974A9">
      <w:pPr>
        <w:tabs>
          <w:tab w:val="left" w:pos="284"/>
        </w:tabs>
        <w:spacing w:after="0" w:line="240" w:lineRule="auto"/>
        <w:ind w:left="284" w:right="-613"/>
        <w:jc w:val="both"/>
        <w:rPr>
          <w:rFonts w:eastAsiaTheme="minorEastAsia" w:cstheme="minorHAnsi"/>
          <w:strike/>
          <w:lang w:eastAsia="ro-RO"/>
        </w:rPr>
      </w:pPr>
    </w:p>
    <w:p w14:paraId="11BFB0ED" w14:textId="77777777" w:rsidR="007B0EC1" w:rsidRPr="00E974A9" w:rsidRDefault="007B0EC1" w:rsidP="00E974A9">
      <w:pPr>
        <w:shd w:val="clear" w:color="auto" w:fill="E7E6E6" w:themeFill="background2"/>
        <w:tabs>
          <w:tab w:val="left" w:pos="284"/>
        </w:tabs>
        <w:spacing w:after="0" w:line="240" w:lineRule="auto"/>
        <w:ind w:right="-613"/>
        <w:jc w:val="both"/>
        <w:rPr>
          <w:rFonts w:eastAsiaTheme="minorEastAsia" w:cstheme="minorHAnsi"/>
          <w:lang w:val="it-IT" w:eastAsia="ro-RO"/>
        </w:rPr>
      </w:pPr>
      <w:r w:rsidRPr="00E974A9">
        <w:rPr>
          <w:rFonts w:eastAsiaTheme="minorEastAsia" w:cstheme="minorHAnsi"/>
          <w:i/>
          <w:iCs/>
          <w:lang w:eastAsia="ro-RO"/>
        </w:rPr>
        <w:t>Pentru proiectele implementate în parteneriat se va adăuga paragraful următor</w:t>
      </w:r>
      <w:r w:rsidRPr="00E974A9">
        <w:rPr>
          <w:rFonts w:eastAsiaTheme="minorEastAsia" w:cstheme="minorHAnsi"/>
          <w:i/>
          <w:iCs/>
          <w:lang w:val="it-IT" w:eastAsia="ro-RO"/>
        </w:rPr>
        <w:t>:</w:t>
      </w:r>
    </w:p>
    <w:p w14:paraId="01F33CA2" w14:textId="77777777" w:rsidR="007B0EC1" w:rsidRPr="00E974A9" w:rsidRDefault="007B0EC1" w:rsidP="00E974A9">
      <w:pPr>
        <w:tabs>
          <w:tab w:val="left" w:pos="284"/>
          <w:tab w:val="left" w:pos="426"/>
        </w:tabs>
        <w:spacing w:after="0" w:line="240" w:lineRule="auto"/>
        <w:ind w:right="-613"/>
        <w:jc w:val="both"/>
        <w:rPr>
          <w:rFonts w:eastAsiaTheme="minorEastAsia" w:cstheme="minorHAnsi"/>
          <w:lang w:eastAsia="ro-RO"/>
        </w:rPr>
      </w:pPr>
      <w:r w:rsidRPr="00E974A9">
        <w:rPr>
          <w:rFonts w:eastAsiaTheme="minorEastAsia" w:cstheme="minorHAnsi"/>
          <w:lang w:eastAsia="ro-RO"/>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p w14:paraId="6B69BFBB" w14:textId="77777777" w:rsidR="00753C56" w:rsidRPr="00E974A9" w:rsidRDefault="00753C56" w:rsidP="00E974A9">
      <w:pPr>
        <w:tabs>
          <w:tab w:val="left" w:pos="284"/>
          <w:tab w:val="left" w:pos="426"/>
        </w:tabs>
        <w:spacing w:after="0" w:line="240" w:lineRule="auto"/>
        <w:ind w:right="-613"/>
        <w:jc w:val="both"/>
        <w:rPr>
          <w:rFonts w:eastAsiaTheme="minorEastAsia" w:cstheme="minorHAnsi"/>
          <w:lang w:eastAsia="ro-RO"/>
        </w:rPr>
      </w:pPr>
    </w:p>
    <w:tbl>
      <w:tblPr>
        <w:tblW w:w="0" w:type="auto"/>
        <w:tblInd w:w="45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156"/>
        <w:gridCol w:w="1356"/>
        <w:gridCol w:w="873"/>
        <w:gridCol w:w="1008"/>
        <w:gridCol w:w="797"/>
        <w:gridCol w:w="921"/>
        <w:gridCol w:w="581"/>
        <w:gridCol w:w="673"/>
        <w:gridCol w:w="1395"/>
        <w:gridCol w:w="1111"/>
      </w:tblGrid>
      <w:tr w:rsidR="00753C56" w:rsidRPr="00E974A9" w14:paraId="0F23909F" w14:textId="77777777" w:rsidTr="00B165ED">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52ED6192" w14:textId="77777777" w:rsidR="00753C56" w:rsidRPr="00E974A9" w:rsidRDefault="00753C56" w:rsidP="00E974A9">
            <w:pPr>
              <w:spacing w:after="0" w:line="240" w:lineRule="auto"/>
              <w:jc w:val="both"/>
              <w:rPr>
                <w:rFonts w:eastAsiaTheme="minorEastAsia" w:cstheme="minorHAnsi"/>
                <w:lang w:eastAsia="ro-RO"/>
              </w:rPr>
            </w:pPr>
            <w:r w:rsidRPr="00E974A9">
              <w:rPr>
                <w:rFonts w:eastAsiaTheme="minorEastAsia" w:cstheme="minorHAnsi"/>
                <w:color w:val="000000"/>
                <w:lang w:eastAsia="ro-RO"/>
              </w:rPr>
              <w:lastRenderedPageBreak/>
              <w:t>Organizația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C4F986"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Valoare totală eligibilă a proiectului, incl. TVA eligibil</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5AA58190"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Valoare eligibilă nerambursabilă din partea fondurilor (FEDR/FSE + /FC/FTJ)</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A686322"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Valoarea eligibilă nerambursabilă din bugetul național</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31AFBF75"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Valoare cofinanțare eligibilă beneficiar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50B682"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Valoare totală neeligibilă a proiectului, incl. TVA neeligibil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766C3F"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Valoare totală a proiectului</w:t>
            </w:r>
          </w:p>
        </w:tc>
      </w:tr>
      <w:tr w:rsidR="00753C56" w:rsidRPr="00E974A9" w14:paraId="45C4681D" w14:textId="77777777" w:rsidTr="00B165ED">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6FCE2B" w14:textId="77777777" w:rsidR="00753C56" w:rsidRPr="00E974A9" w:rsidRDefault="00753C56" w:rsidP="00E974A9">
            <w:pPr>
              <w:spacing w:after="0" w:line="240" w:lineRule="auto"/>
              <w:rPr>
                <w:rFonts w:eastAsiaTheme="minorEastAsia"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45407A"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C787FF"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B92F41"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56C6DA"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1764CD"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82CA83"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9FECB7"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48FC40"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(lei)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01FFEF"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(lei)</w:t>
            </w:r>
          </w:p>
        </w:tc>
      </w:tr>
      <w:tr w:rsidR="00753C56" w:rsidRPr="00E974A9" w14:paraId="2B7C6BEB" w14:textId="77777777" w:rsidTr="00B165ED">
        <w:tc>
          <w:tcPr>
            <w:tcW w:w="0" w:type="auto"/>
            <w:tcBorders>
              <w:top w:val="single" w:sz="6" w:space="0" w:color="000000"/>
              <w:left w:val="single" w:sz="6" w:space="0" w:color="000000"/>
              <w:bottom w:val="single" w:sz="6" w:space="0" w:color="000000"/>
              <w:right w:val="single" w:sz="6" w:space="0" w:color="000000"/>
            </w:tcBorders>
            <w:vAlign w:val="center"/>
            <w:hideMark/>
          </w:tcPr>
          <w:p w14:paraId="1ADAF6C8"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3A0CC1"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1 =2+3+4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082780"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E015BE"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2*1)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AEF55C"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07B460"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3*1)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9F7435"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39EAF9"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4*1)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F82481"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9D3EBC"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6=1+5</w:t>
            </w:r>
          </w:p>
        </w:tc>
      </w:tr>
      <w:tr w:rsidR="00753C56" w:rsidRPr="00E974A9" w14:paraId="06E44EB5" w14:textId="77777777" w:rsidTr="00B165ED">
        <w:tc>
          <w:tcPr>
            <w:tcW w:w="0" w:type="auto"/>
            <w:tcBorders>
              <w:top w:val="single" w:sz="6" w:space="0" w:color="000000"/>
              <w:left w:val="single" w:sz="6" w:space="0" w:color="000000"/>
              <w:bottom w:val="single" w:sz="6" w:space="0" w:color="000000"/>
              <w:right w:val="single" w:sz="6" w:space="0" w:color="000000"/>
            </w:tcBorders>
            <w:vAlign w:val="center"/>
            <w:hideMark/>
          </w:tcPr>
          <w:p w14:paraId="5F44E3FF"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Lider de parteneriat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EB99DE" w14:textId="77777777" w:rsidR="00753C56" w:rsidRPr="00E974A9" w:rsidRDefault="00753C56" w:rsidP="00E974A9">
            <w:pPr>
              <w:autoSpaceDE w:val="0"/>
              <w:autoSpaceDN w:val="0"/>
              <w:spacing w:after="0" w:line="240" w:lineRule="auto"/>
              <w:rPr>
                <w:rFonts w:eastAsia="Verdana" w:cstheme="minorHAnsi"/>
                <w:color w:val="000000"/>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7AD548"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54F9E9"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040F74"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D18446"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CC2E92"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237945"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F02AEE"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AB9E4A" w14:textId="77777777" w:rsidR="00753C56" w:rsidRPr="00E974A9" w:rsidRDefault="00753C56" w:rsidP="00E974A9">
            <w:pPr>
              <w:spacing w:after="0" w:line="240" w:lineRule="auto"/>
              <w:rPr>
                <w:rFonts w:eastAsia="Times New Roman" w:cstheme="minorHAnsi"/>
                <w:lang w:eastAsia="ro-RO"/>
              </w:rPr>
            </w:pPr>
          </w:p>
        </w:tc>
      </w:tr>
      <w:tr w:rsidR="00753C56" w:rsidRPr="00E974A9" w14:paraId="118BE5F1" w14:textId="77777777" w:rsidTr="00B165ED">
        <w:tc>
          <w:tcPr>
            <w:tcW w:w="0" w:type="auto"/>
            <w:tcBorders>
              <w:top w:val="single" w:sz="6" w:space="0" w:color="000000"/>
              <w:left w:val="single" w:sz="6" w:space="0" w:color="000000"/>
              <w:bottom w:val="single" w:sz="6" w:space="0" w:color="000000"/>
              <w:right w:val="single" w:sz="6" w:space="0" w:color="000000"/>
            </w:tcBorders>
            <w:vAlign w:val="center"/>
            <w:hideMark/>
          </w:tcPr>
          <w:p w14:paraId="7FAC36B7"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Partener 1, dacă este cazul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BBF6D5" w14:textId="77777777" w:rsidR="00753C56" w:rsidRPr="00E974A9" w:rsidRDefault="00753C56" w:rsidP="00E974A9">
            <w:pPr>
              <w:autoSpaceDE w:val="0"/>
              <w:autoSpaceDN w:val="0"/>
              <w:spacing w:after="0" w:line="240" w:lineRule="auto"/>
              <w:rPr>
                <w:rFonts w:eastAsia="Verdana" w:cstheme="minorHAnsi"/>
                <w:color w:val="000000"/>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F8EFAB"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0F45FD"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FCF710"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9F2030"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A2C98D"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1AE04A"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1B6E52"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6407CB" w14:textId="77777777" w:rsidR="00753C56" w:rsidRPr="00E974A9" w:rsidRDefault="00753C56" w:rsidP="00E974A9">
            <w:pPr>
              <w:spacing w:after="0" w:line="240" w:lineRule="auto"/>
              <w:rPr>
                <w:rFonts w:eastAsia="Times New Roman" w:cstheme="minorHAnsi"/>
                <w:lang w:eastAsia="ro-RO"/>
              </w:rPr>
            </w:pPr>
          </w:p>
        </w:tc>
      </w:tr>
      <w:tr w:rsidR="00753C56" w:rsidRPr="00E974A9" w14:paraId="4DFAC8BC" w14:textId="77777777" w:rsidTr="00B165ED">
        <w:tc>
          <w:tcPr>
            <w:tcW w:w="0" w:type="auto"/>
            <w:tcBorders>
              <w:top w:val="single" w:sz="6" w:space="0" w:color="000000"/>
              <w:left w:val="single" w:sz="6" w:space="0" w:color="000000"/>
              <w:bottom w:val="single" w:sz="6" w:space="0" w:color="000000"/>
              <w:right w:val="single" w:sz="6" w:space="0" w:color="000000"/>
            </w:tcBorders>
            <w:vAlign w:val="center"/>
            <w:hideMark/>
          </w:tcPr>
          <w:p w14:paraId="3F01174E"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Partener n, dacă este cazul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E7F37D" w14:textId="77777777" w:rsidR="00753C56" w:rsidRPr="00E974A9" w:rsidRDefault="00753C56" w:rsidP="00E974A9">
            <w:pPr>
              <w:autoSpaceDE w:val="0"/>
              <w:autoSpaceDN w:val="0"/>
              <w:spacing w:after="0" w:line="240" w:lineRule="auto"/>
              <w:rPr>
                <w:rFonts w:eastAsia="Verdana" w:cstheme="minorHAnsi"/>
                <w:color w:val="000000"/>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74C852"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35B754"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C6B435"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FC32EA"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3A2DCC"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FBCF70"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51DDD8"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B87F5B" w14:textId="77777777" w:rsidR="00753C56" w:rsidRPr="00E974A9" w:rsidRDefault="00753C56" w:rsidP="00E974A9">
            <w:pPr>
              <w:spacing w:after="0" w:line="240" w:lineRule="auto"/>
              <w:rPr>
                <w:rFonts w:eastAsia="Times New Roman" w:cstheme="minorHAnsi"/>
                <w:lang w:eastAsia="ro-RO"/>
              </w:rPr>
            </w:pPr>
          </w:p>
        </w:tc>
      </w:tr>
      <w:tr w:rsidR="00753C56" w:rsidRPr="00E974A9" w14:paraId="3A31FF81" w14:textId="77777777" w:rsidTr="00B165ED">
        <w:tc>
          <w:tcPr>
            <w:tcW w:w="0" w:type="auto"/>
            <w:tcBorders>
              <w:top w:val="single" w:sz="6" w:space="0" w:color="000000"/>
              <w:left w:val="single" w:sz="6" w:space="0" w:color="000000"/>
              <w:bottom w:val="single" w:sz="6" w:space="0" w:color="000000"/>
              <w:right w:val="single" w:sz="6" w:space="0" w:color="000000"/>
            </w:tcBorders>
            <w:vAlign w:val="center"/>
            <w:hideMark/>
          </w:tcPr>
          <w:p w14:paraId="28F3A5BF" w14:textId="77777777" w:rsidR="00753C56" w:rsidRPr="00E974A9" w:rsidRDefault="00753C56" w:rsidP="00E974A9">
            <w:pPr>
              <w:spacing w:after="0" w:line="240" w:lineRule="auto"/>
              <w:jc w:val="both"/>
              <w:rPr>
                <w:rFonts w:eastAsiaTheme="minorEastAsia" w:cstheme="minorHAnsi"/>
                <w:color w:val="000000"/>
                <w:lang w:eastAsia="ro-RO"/>
              </w:rPr>
            </w:pPr>
            <w:r w:rsidRPr="00E974A9">
              <w:rPr>
                <w:rFonts w:eastAsiaTheme="minorEastAsia" w:cstheme="minorHAnsi"/>
                <w:color w:val="000000"/>
                <w:lang w:eastAsia="ro-RO"/>
              </w:rPr>
              <w:t>TOTAL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2A54E0" w14:textId="77777777" w:rsidR="00753C56" w:rsidRPr="00E974A9" w:rsidRDefault="00753C56" w:rsidP="00E974A9">
            <w:pPr>
              <w:autoSpaceDE w:val="0"/>
              <w:autoSpaceDN w:val="0"/>
              <w:spacing w:after="0" w:line="240" w:lineRule="auto"/>
              <w:rPr>
                <w:rFonts w:eastAsia="Verdana" w:cstheme="minorHAnsi"/>
                <w:color w:val="000000"/>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06C99A"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70E393"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D754F2"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E299E3"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36685E"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4E9BE4"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BF4714" w14:textId="77777777" w:rsidR="00753C56" w:rsidRPr="00E974A9" w:rsidRDefault="00753C56" w:rsidP="00E974A9">
            <w:pPr>
              <w:spacing w:after="0" w:line="240" w:lineRule="auto"/>
              <w:rPr>
                <w:rFonts w:eastAsia="Times New Roman" w:cstheme="minorHAnsi"/>
                <w:lang w:eastAsia="ro-R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16AE86" w14:textId="77777777" w:rsidR="00753C56" w:rsidRPr="00E974A9" w:rsidRDefault="00753C56" w:rsidP="00E974A9">
            <w:pPr>
              <w:spacing w:after="0" w:line="240" w:lineRule="auto"/>
              <w:rPr>
                <w:rFonts w:eastAsia="Times New Roman" w:cstheme="minorHAnsi"/>
                <w:lang w:eastAsia="ro-RO"/>
              </w:rPr>
            </w:pPr>
          </w:p>
        </w:tc>
      </w:tr>
    </w:tbl>
    <w:p w14:paraId="2B23D3E0" w14:textId="77777777" w:rsidR="007B0EC1" w:rsidRPr="00E974A9" w:rsidRDefault="007B0EC1" w:rsidP="00E974A9">
      <w:pPr>
        <w:tabs>
          <w:tab w:val="left" w:pos="284"/>
        </w:tabs>
        <w:spacing w:after="0" w:line="240" w:lineRule="auto"/>
        <w:ind w:right="-613"/>
        <w:jc w:val="both"/>
        <w:rPr>
          <w:rFonts w:eastAsiaTheme="minorEastAsia" w:cstheme="minorHAnsi"/>
          <w:lang w:eastAsia="ro-RO"/>
        </w:rPr>
      </w:pPr>
    </w:p>
    <w:p w14:paraId="18841451"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p>
    <w:p w14:paraId="1E0C160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AM acordă o finanțare nerambursabilă în sumă maximă de .......... lei (valoarea în litere), echivalentă cu ............ % din valoarea totală eligibilă aprobată.</w:t>
      </w:r>
    </w:p>
    <w:p w14:paraId="50B609FF"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w:t>
      </w:r>
    </w:p>
    <w:p w14:paraId="72AA545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(4) Finanțarea va fi acordată, în baza cererilor de prefinanţare/rambursare/plată, elaborate și transmise prin sistemul MySMIS2021 în conformitate cu graficul de depunere a cererilor de prefinanţare/plată/rambursare a cheltuielilor (anexa nr. 3 la prezentul contract de finanțare), încărcat și actualizat de Beneficiar în sistemul MySMIS2021.</w:t>
      </w:r>
    </w:p>
    <w:p w14:paraId="0B72DCF0"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(5) 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activități/subactivităţi din cererea de finanțare, după caz.</w:t>
      </w:r>
    </w:p>
    <w:p w14:paraId="50928761"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206063D0"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4</w:t>
      </w:r>
    </w:p>
    <w:p w14:paraId="2CE1F8A8"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b/>
          <w:bCs/>
          <w:lang w:eastAsia="ro-RO"/>
        </w:rPr>
        <w:t>Eligibilitatea cheltuielilor</w:t>
      </w:r>
    </w:p>
    <w:p w14:paraId="740D138E"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Cheltuielile angajate și plătite pe durata de implementare a proiectului sunt eligibile dacă sunt realizate în condițiile stabilite de prezentul contract și cu respectarea:</w:t>
      </w:r>
    </w:p>
    <w:p w14:paraId="34B41636" w14:textId="77777777" w:rsidR="007B0EC1" w:rsidRPr="00E974A9" w:rsidRDefault="007B0EC1" w:rsidP="00E974A9">
      <w:pPr>
        <w:tabs>
          <w:tab w:val="left" w:pos="284"/>
          <w:tab w:val="left" w:pos="8083"/>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 legislației naționale și europene aplicabile;</w:t>
      </w:r>
      <w:r w:rsidRPr="00E974A9">
        <w:rPr>
          <w:rFonts w:eastAsiaTheme="minorEastAsia" w:cstheme="minorHAnsi"/>
          <w:lang w:eastAsia="ro-RO"/>
        </w:rPr>
        <w:tab/>
      </w:r>
    </w:p>
    <w:p w14:paraId="7BC4F78C"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b) Ghidului solicitantului;</w:t>
      </w:r>
    </w:p>
    <w:p w14:paraId="4E599F3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Cheltuielile aferente proiectului sunt eligibile cu condiția ca acestea să fie cuprinse în cererea de finanțare aprobată prevăzută în anexa nr. 1 la prezentul contract și să fie efectuate în termenii și condițiile prezentului contract de finanțare.</w:t>
      </w:r>
    </w:p>
    <w:p w14:paraId="5F3D9D1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Aprobarea proiectului și semnarea contractului de finanțare nu reprezintă, implicit, o confirmare a eligibilității cheltuielilor, aceasta urmând a fi stabilită în urma procesului de verificare a modului de utilizare a fondurilor de către Beneficiar.</w:t>
      </w:r>
    </w:p>
    <w:p w14:paraId="59BFE686"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 xml:space="preserve">(4) 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31FB8FDA"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1ACA6AA0"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5</w:t>
      </w:r>
    </w:p>
    <w:p w14:paraId="62693A1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b/>
          <w:bCs/>
          <w:lang w:eastAsia="ro-RO"/>
        </w:rPr>
        <w:t>Mecanismul prefinanţării</w:t>
      </w:r>
    </w:p>
    <w:p w14:paraId="79E6668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Beneficiarul are dreptul de a primi prefinanţare în condițiile legale aplicabile, cu respectarea și în conformitate cu prevederile prezentului contract de finanțare.</w:t>
      </w:r>
    </w:p>
    <w:p w14:paraId="16F7877C"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lastRenderedPageBreak/>
        <w:t>(2) Prefinanţarea se justifică în termenele și condițiile prevăzute la art. 19 din Ordonanța de urgență a Guvernului nr. 133/2021 și ale prezentului contract de finanțare.</w:t>
      </w:r>
    </w:p>
    <w:p w14:paraId="31155612" w14:textId="77777777" w:rsidR="000A4BFD"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Recuperarea prefinanţării se realizează în conformitate cu prevederile art. 20 din Ordonanța de urgență a Guvernului nr. 133/2021 și ale prezentului contract de finanțare.</w:t>
      </w:r>
    </w:p>
    <w:p w14:paraId="1A93C8F5"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32911F5E"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6</w:t>
      </w:r>
    </w:p>
    <w:p w14:paraId="046D341E"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b/>
          <w:bCs/>
          <w:lang w:eastAsia="ro-RO"/>
        </w:rPr>
        <w:t>Rambursarea/Plata cheltuielilor</w:t>
      </w:r>
    </w:p>
    <w:p w14:paraId="6C7503A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Rambursarea sau plata se va realiza de către AM în conformitate cu prevederile legale, pe baza cererilor de rambursare/plată transmise AM de Beneficiar și în condițiile specificate în prezentul contract de finanțare.</w:t>
      </w:r>
    </w:p>
    <w:p w14:paraId="601992E0"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Beneficiarul răspunde de legalitatea, realitatea și regularitatea cheltuielilor, în caz contrar fiind aplicabile prevederile Ordonanței de urgență a Guvernului nr. 66/2011 privind prevenirea, constatarea și sancționarea neregulilor apărute în obținerea și utilizarea fondurilor europene și/sau a fondurilor publice naționale aferente acestora.</w:t>
      </w:r>
    </w:p>
    <w:p w14:paraId="50249595"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data de 31 decembrie 2029.</w:t>
      </w:r>
    </w:p>
    <w:p w14:paraId="268B58C9"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4AD9E0D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7</w:t>
      </w:r>
    </w:p>
    <w:p w14:paraId="2392D546"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b/>
          <w:bCs/>
          <w:lang w:eastAsia="ro-RO"/>
        </w:rPr>
        <w:t xml:space="preserve">Drepturile și obligațiile Beneficiarului </w:t>
      </w:r>
    </w:p>
    <w:p w14:paraId="530C9101"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Beneficiarul</w:t>
      </w:r>
      <w:bookmarkStart w:id="1" w:name="_Hlk161129715"/>
      <w:r w:rsidRPr="00E974A9">
        <w:rPr>
          <w:rFonts w:eastAsiaTheme="minorEastAsia" w:cstheme="minorHAnsi"/>
          <w:lang w:eastAsia="ro-RO"/>
        </w:rPr>
        <w:t xml:space="preserve"> are</w:t>
      </w:r>
      <w:bookmarkEnd w:id="1"/>
      <w:r w:rsidRPr="00E974A9">
        <w:rPr>
          <w:rFonts w:eastAsiaTheme="minorEastAsia" w:cstheme="minorHAnsi"/>
          <w:lang w:eastAsia="ro-RO"/>
        </w:rPr>
        <w:t xml:space="preserve">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și naționale aplicabile. Totodată, Beneficiarul are responsabilitatea implementării proiectului în vederea atingerii obiectivelor stabilite și a indicatorilor asumați, în concordanță cu prevederile prezentului contract de finanțare și ale legislației europene și naționale aplicabile.</w:t>
      </w:r>
    </w:p>
    <w:p w14:paraId="2423C48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Beneficiarul are obligația de a începe executarea contractului de finanțare după semnarea acestuia și de a realiza toate activitățile prevăzute în cererea de finanțare, fără a depăși perioada de implementare specificată la art. 2 alin. (2) și (3). În situația în care se constată că implementarea activităților proiectului prevăzute a fi realizate după semnare nu a început în termen de 6 (șase) luni de la data semnării contractului de finanțare, AM poate dispune rezilierea contractului de finanțare.</w:t>
      </w:r>
    </w:p>
    <w:p w14:paraId="0B366D58"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420D92B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 xml:space="preserve">(4) </w:t>
      </w:r>
      <w:bookmarkStart w:id="2" w:name="_Hlk161129805"/>
      <w:r w:rsidRPr="00E974A9">
        <w:rPr>
          <w:rFonts w:eastAsiaTheme="minorEastAsia" w:cstheme="minorHAnsi"/>
          <w:lang w:eastAsia="ro-RO"/>
        </w:rPr>
        <w:t xml:space="preserve">În cazul în care face parte din categoria instituțiilor publice, indiferent de sistemul de finanțare și de subordonare, </w:t>
      </w:r>
      <w:bookmarkEnd w:id="2"/>
      <w:r w:rsidRPr="00E974A9">
        <w:rPr>
          <w:rFonts w:eastAsiaTheme="minorEastAsia" w:cstheme="minorHAnsi"/>
          <w:lang w:eastAsia="ro-RO"/>
        </w:rPr>
        <w:t xml:space="preserve">Beneficiarul va deschide contul/conturile de proiect în sistemul Trezoreriei Statului. În cazul în care nu face parte din categoria instituțiilor publice, indiferent de sistemul de finanțare și de subordonare, Beneficiarul poate opta pentru deschiderea contului/conturilor speciale de proiect în sistemul Trezoreriei Statului sau la instituții de credit în conformitate cu prevederile art. 50 alin. (3) din Anexa la </w:t>
      </w:r>
      <w:bookmarkStart w:id="3" w:name="_Hlk161930060"/>
      <w:r w:rsidRPr="00E974A9">
        <w:rPr>
          <w:rFonts w:eastAsiaTheme="minorEastAsia" w:cstheme="minorHAnsi"/>
          <w:lang w:eastAsia="ro-RO"/>
        </w:rPr>
        <w:t xml:space="preserve">Hotărârea Guvernului nr. 829/2022 pentru aprobarea </w:t>
      </w:r>
      <w:bookmarkEnd w:id="3"/>
      <w:r w:rsidRPr="00E974A9">
        <w:rPr>
          <w:rFonts w:eastAsiaTheme="minorEastAsia" w:cstheme="minorHAnsi"/>
          <w:lang w:eastAsia="ro-RO"/>
        </w:rPr>
        <w:t>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1DC1ACAE"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(5)</w:t>
      </w:r>
      <w:r w:rsidR="00371CCF" w:rsidRPr="00E974A9">
        <w:rPr>
          <w:rFonts w:eastAsia="Times New Roman" w:cstheme="minorHAnsi"/>
          <w:lang w:eastAsia="ro-RO"/>
        </w:rPr>
        <w:t xml:space="preserve"> </w:t>
      </w:r>
      <w:r w:rsidR="00371CCF" w:rsidRPr="00E974A9">
        <w:rPr>
          <w:rFonts w:eastAsiaTheme="minorEastAsia" w:cstheme="minorHAnsi"/>
          <w:lang w:eastAsia="ro-RO"/>
        </w:rPr>
        <w:t>Beneficiarul</w:t>
      </w:r>
      <w:r w:rsidR="00C4342C" w:rsidRPr="00E974A9">
        <w:rPr>
          <w:rFonts w:eastAsiaTheme="minorEastAsia" w:cstheme="minorHAnsi"/>
          <w:lang w:eastAsia="ro-RO"/>
        </w:rPr>
        <w:t xml:space="preserve"> </w:t>
      </w:r>
      <w:r w:rsidR="00C8595C" w:rsidRPr="00E974A9">
        <w:rPr>
          <w:rFonts w:eastAsiaTheme="minorEastAsia" w:cstheme="minorHAnsi"/>
          <w:lang w:eastAsia="ro-RO"/>
        </w:rPr>
        <w:t>are</w:t>
      </w:r>
      <w:r w:rsidRPr="00E974A9">
        <w:rPr>
          <w:rFonts w:eastAsiaTheme="minorEastAsia" w:cstheme="minorHAnsi"/>
          <w:lang w:eastAsia="ro-RO"/>
        </w:rPr>
        <w:t xml:space="preserve"> obligația de a pune la dispoziția AM sau a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w:t>
      </w:r>
    </w:p>
    <w:p w14:paraId="2A0A45E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 xml:space="preserve">(6) 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să fie ușor accesibile și arhivate astfel încât să permită verificarea lor. Beneficiarul este obligat să informeze organismele și autoritățile menționate la alin. (5) cu privire la locul arhivării </w:t>
      </w:r>
      <w:r w:rsidRPr="00E974A9">
        <w:rPr>
          <w:rFonts w:eastAsiaTheme="minorEastAsia" w:cstheme="minorHAnsi"/>
          <w:lang w:eastAsia="ro-RO"/>
        </w:rPr>
        <w:lastRenderedPageBreak/>
        <w:t>documentelor, în termen de 3 zile lucrătoare de la transmiterea solicitării de către AM /organismul abilitat și de a asigura accesul neîngrădit al acestora la documente în locul respectiv.</w:t>
      </w:r>
    </w:p>
    <w:p w14:paraId="6728C60C"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 xml:space="preserve">(7) </w:t>
      </w:r>
      <w:r w:rsidR="00371CCF" w:rsidRPr="00E974A9">
        <w:rPr>
          <w:rFonts w:eastAsiaTheme="minorEastAsia" w:cstheme="minorHAnsi"/>
          <w:lang w:eastAsia="ro-RO"/>
        </w:rPr>
        <w:t>Beneficiarul</w:t>
      </w:r>
      <w:r w:rsidR="00970345" w:rsidRPr="00E974A9">
        <w:rPr>
          <w:rFonts w:eastAsiaTheme="minorEastAsia" w:cstheme="minorHAnsi"/>
          <w:lang w:eastAsia="ro-RO"/>
        </w:rPr>
        <w:t xml:space="preserve"> </w:t>
      </w:r>
      <w:r w:rsidR="00371CCF" w:rsidRPr="00E974A9">
        <w:rPr>
          <w:rFonts w:eastAsiaTheme="minorEastAsia" w:cstheme="minorHAnsi"/>
          <w:lang w:eastAsia="ro-RO"/>
        </w:rPr>
        <w:t>se v</w:t>
      </w:r>
      <w:r w:rsidR="00970345" w:rsidRPr="00E974A9">
        <w:rPr>
          <w:rFonts w:eastAsiaTheme="minorEastAsia" w:cstheme="minorHAnsi"/>
          <w:lang w:eastAsia="ro-RO"/>
        </w:rPr>
        <w:t xml:space="preserve">a </w:t>
      </w:r>
      <w:r w:rsidRPr="00E974A9">
        <w:rPr>
          <w:rFonts w:eastAsiaTheme="minorEastAsia" w:cstheme="minorHAnsi"/>
          <w:lang w:eastAsia="ro-RO"/>
        </w:rPr>
        <w:t>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2242A25D"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 xml:space="preserve">(8) </w:t>
      </w:r>
      <w:r w:rsidR="00DD73D2" w:rsidRPr="00E974A9">
        <w:rPr>
          <w:rFonts w:eastAsiaTheme="minorEastAsia" w:cstheme="minorHAnsi"/>
          <w:lang w:eastAsia="ro-RO"/>
        </w:rPr>
        <w:t xml:space="preserve">Beneficiarul are </w:t>
      </w:r>
      <w:r w:rsidRPr="00E974A9">
        <w:rPr>
          <w:rFonts w:eastAsiaTheme="minorEastAsia" w:cstheme="minorHAnsi"/>
          <w:lang w:eastAsia="ro-RO"/>
        </w:rPr>
        <w:t>obligația îndosarierii și păstrării în bune condiții a tuturor documentelor aferente proiectului în original, inclusiv copii ale documentelor partenerilor, dacă este cazul, privind activitățile și cheltuielile eligibile în vederea asigurării unei piste de audit adecvate, în condițiile prevăzute la art. 31 alin. (1) din Ordonanța de urgență a Guvernului nr. 133/2021. În situația arhivării electronice potrivit prevederilor Legii nr. 135/2007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w:t>
      </w:r>
    </w:p>
    <w:p w14:paraId="715B81C1"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(9) 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prevăzute la art. 82 din Regulamentul (UE) 2021/1.060.</w:t>
      </w:r>
    </w:p>
    <w:p w14:paraId="5E8DBD40"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(10) Beneficiarul unei măsuri de ajutor de stat sau de minimis are obligația păstrării unei evidențe a informațiilor despre ajutoarele primite pentru o perioadă de minimum 10 ani de la data la care a fost acordată ultima alocare specifică, cu respectarea prevederilor Ordonanței de urgență a Guvernului nr. 77/2014 privind procedurile naționale în domeniul ajutorului de stat, precum și pentru modificarea și completarea Legii concurenței nr. 21/1996.</w:t>
      </w:r>
    </w:p>
    <w:p w14:paraId="7EA22F11"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(11) În cazul nerespectării prevederilor alin. (5) și (8)-(10), Beneficiarul este obligat să restituie suma aferentă documentelor lipsă, rambursată/plătită de AM în cadrul proiectului, reprezentând valoarea nerambursabilă eligibilă din fonduri europene și valoarea nerambursabilă eligibilă din bugetul național,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w:t>
      </w:r>
    </w:p>
    <w:p w14:paraId="2EF491D1"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(12) Beneficiarul este obligat să încarce în MySMIS2021 toate documentele aferente implementării proiectului semnate electronic cu semnătură electronică extinsă, bazată pe un certificat calificat valabil, nesuspendat sau nerevocat, conform legislației în vigoare.</w:t>
      </w:r>
    </w:p>
    <w:p w14:paraId="778AD57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(13) Beneficiarul este obligat să prevadă/includă în bugetul propriu sumele necesare finanțării proiectului, inclusiv asigurarea cofinanțării și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w:t>
      </w:r>
    </w:p>
    <w:p w14:paraId="242C2E91"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(14) Beneficiarul trebuie să țină o evidență contabilă analitică a proiectului, utilizând conturi analitice distincte pentru reflectarea tuturor operațiunilor referitoare la implementarea proiectului, în conformitate cu dispozițiile legale aplicabile.</w:t>
      </w:r>
    </w:p>
    <w:p w14:paraId="4E033FB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(15) În situația în care implementarea proiectului presupune achiziționarea de produse, servicii ori lucrări, Beneficiarul are obligația de a respecta prevederile legislației europene și naționale în vigoare în domeniul achizițiilor publice/achizițiilor sectoriale/achizițiilor în domeniile apărării și securității sau dispozițiile legale privind achizițiile efectuate de beneficiarii privați, după caz.</w:t>
      </w:r>
    </w:p>
    <w:p w14:paraId="6DB08E3F"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 xml:space="preserve">(16) </w:t>
      </w:r>
      <w:r w:rsidR="002854B9" w:rsidRPr="00E974A9">
        <w:rPr>
          <w:rFonts w:eastAsiaTheme="minorEastAsia" w:cstheme="minorHAnsi"/>
          <w:lang w:eastAsia="ro-RO"/>
        </w:rPr>
        <w:t xml:space="preserve">Beneficiarul </w:t>
      </w:r>
      <w:r w:rsidRPr="00E974A9">
        <w:rPr>
          <w:rFonts w:eastAsiaTheme="minorEastAsia" w:cstheme="minorHAnsi"/>
          <w:lang w:eastAsia="ro-RO"/>
        </w:rPr>
        <w:t>are obligația întocmirii și transmiterii cererilor de rambursare și, după caz, a cererilor de plată și a cererilor de prefinanţare și de a pune la dispoziția AM documentele justificative ce însoțesc cererea de rambursare/plată/prefinanţare, spre a fi verificate de către AM în vederea efectuării rambursării/plății.</w:t>
      </w:r>
    </w:p>
    <w:p w14:paraId="294DF24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(17)</w:t>
      </w:r>
      <w:r w:rsidR="002854B9" w:rsidRPr="00E974A9">
        <w:rPr>
          <w:rFonts w:eastAsiaTheme="minorEastAsia" w:cstheme="minorHAnsi"/>
          <w:lang w:eastAsia="ro-RO"/>
        </w:rPr>
        <w:t xml:space="preserve"> Beneficiarul </w:t>
      </w:r>
      <w:r w:rsidRPr="00E974A9">
        <w:rPr>
          <w:rFonts w:eastAsiaTheme="minorEastAsia" w:cstheme="minorHAnsi"/>
          <w:lang w:eastAsia="ro-RO"/>
        </w:rPr>
        <w:t>are obligația respectării termenelor de transmitere a cererilor de rambursare și, după caz, a cererilor de plată și a cererilor de prefinanţare, în condițiile prezentului contract de finanțare și ale legislației aplicabile.</w:t>
      </w:r>
    </w:p>
    <w:p w14:paraId="2E53B30E"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(18) Beneficiarul are obligația și responsabilitatea întocmirii și transmiterii rapoartelor de progres și a documentelor justificative care le însoțesc, în termenul prevăzut la art. 13 alin. (4).</w:t>
      </w:r>
    </w:p>
    <w:p w14:paraId="5C08FB3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lastRenderedPageBreak/>
        <w:t>(19) Beneficiarul are obligația de a încărca în sistemul MySMIS2021 dosarul aferent achizițiilor realizate, în format electronic, în termen de 10 zile lucrătoare de la data încheierii contractului de achiziție/actelor adiționale la contractele de achiziție, în vederea realizării de către AM a verificării procedurii de achiziție/îndeplinirii condițiilor de modificare a contractelor de achiziție.</w:t>
      </w:r>
    </w:p>
    <w:p w14:paraId="5F99A89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(20) Beneficiarul are obligația să asigure resursele necesare desfășurării activităților proiectului, conform cererii de finanțare, în termenele stabilite prin prezentul contract de finanțare.</w:t>
      </w:r>
    </w:p>
    <w:p w14:paraId="24E4C91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(21) Beneficiarul este obligat să realizeze măsurile minime de informare și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780398AC"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(22) Beneficiarul are obligația de a restitui AM orice sumă ce constituie plată nedatorată/sume necuvenite plătite eronat de către AM în cadrul prezentului contract de finanțare, în termen de 5 zile lucrătoare de la data primirii notificării. Nerespectarea termenului menționat anterior dă dreptul AM de a solicita Beneficiarului dobânda legală datorată, stabilită conform legislației în vigoare.</w:t>
      </w:r>
    </w:p>
    <w:p w14:paraId="3D050176"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(23) Beneficiarul este obligat să informeze AM despre orice situație care poate determina încetarea sau întârzierea executării contractului de finanțare, în termen de maximum 5 zile lucrătoare de la data luării la cunoștință despre o astfel de situație, urmând ca AM să decidă cu privire la măsurile corespunzătoare.</w:t>
      </w:r>
    </w:p>
    <w:p w14:paraId="0415D2D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 xml:space="preserve">(24) Beneficiarul își asumă integral răspunderea pentru prejudiciile cauzate terților din culpa sa, pe durata contractului. AM </w:t>
      </w:r>
      <w:r w:rsidR="005A5637" w:rsidRPr="00E974A9">
        <w:rPr>
          <w:rFonts w:eastAsiaTheme="minorEastAsia" w:cstheme="minorHAnsi"/>
          <w:lang w:eastAsia="ro-RO"/>
        </w:rPr>
        <w:t xml:space="preserve">va </w:t>
      </w:r>
      <w:r w:rsidRPr="00E974A9">
        <w:rPr>
          <w:rFonts w:eastAsiaTheme="minorEastAsia" w:cstheme="minorHAnsi"/>
          <w:lang w:eastAsia="ro-RO"/>
        </w:rPr>
        <w:t>fi degrevat</w:t>
      </w:r>
      <w:r w:rsidR="0060682C" w:rsidRPr="00E974A9">
        <w:rPr>
          <w:rFonts w:eastAsiaTheme="minorEastAsia" w:cstheme="minorHAnsi"/>
          <w:lang w:eastAsia="ro-RO"/>
        </w:rPr>
        <w:t>ă</w:t>
      </w:r>
      <w:r w:rsidRPr="00E974A9">
        <w:rPr>
          <w:rFonts w:eastAsiaTheme="minorEastAsia" w:cstheme="minorHAnsi"/>
          <w:lang w:eastAsia="ro-RO"/>
        </w:rPr>
        <w:t xml:space="preserve"> de orice responsabilitate pentru prejudiciile cauzate terților de către Beneficiar, ca urmare a executării prezentului contract de finanțare, cu excepția celor care pot fi direct imputabile acestora.</w:t>
      </w:r>
    </w:p>
    <w:p w14:paraId="5445C30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(25) În cazul în care se realizează verificări la fața locului, Beneficiarul este obligat să participe și să invite persoanele care sunt implicate în implementarea proiectului și care pot furniza informațiile și documentele necesare verificărilor, conform solicitărilor AM.</w:t>
      </w:r>
    </w:p>
    <w:p w14:paraId="13574C8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(26) Beneficiarul are obligația de a comunica cu AM în legătură cu prezentul contract de finanțare prin intermediul sistemului MySMIS2021. În cazul unei defecțiuni a sistemului MySMIS2021 sau al forței majore, Beneficiarul poate prezenta informațiile solicitate prin poștă și/sau electronic, prin e-mail, în condițiile prevăzute la art. 21. Beneficiarul va încărca documentele respective în MySMIS2021 în termen de 15 zile calendaristice de la restabilirea funcționalității sistemului MySMIS2021 sau de la încetarea forței majore.</w:t>
      </w:r>
    </w:p>
    <w:p w14:paraId="17202D0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(27) Beneficiarul are obligația de a asigura funcționarea tuturor bunurilor, echipamentelor achiziționate prin proiect, la locul de desfășurare/locațiile de implementare a proiectului și exclusiv în scopul pentru care au fost achiziționate, atât în perioada de implementare, cât și în perioada în care are obligația să asigure sustenabilitatea proiectului/caracterul durabil al proiectului, așa cum este acesta reglementat la art. 2 alin. (5) și (6).</w:t>
      </w:r>
    </w:p>
    <w:p w14:paraId="486CA97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(28) 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0BAEAD2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(29) Beneficiarul are obligația să nu întreprindă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și (6).</w:t>
      </w:r>
    </w:p>
    <w:p w14:paraId="47355FFF"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(30) Beneficiarul, pentru asigurarea finanțării cheltuielilor necesare implementării proiectului, precum și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și a celui de ipotecă în termen de maximum 10 zile lucrătoare de la semnarea acestuia; în cazul imobilelor, aceasta va fi însoțită de raportul de evaluare a imobilului finanțat în cadrul prezentului contract de finanțare, realizat de către un evaluator independent autorizat de Asociația Națională a Evaluatorilor Autorizați din România.</w:t>
      </w:r>
    </w:p>
    <w:p w14:paraId="65B0A7A1"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(31) 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sustenabilitate/durabilitate, așa cum este aceasta reglementată la art. 2 alin. (5) și (6).</w:t>
      </w:r>
    </w:p>
    <w:p w14:paraId="451BBE3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lastRenderedPageBreak/>
        <w:t>(32) În cazul nerespectării prevederilor alin. (27), (29) și (31), Beneficiarul este obligat să restituie finanțarea nerambursabilă plătită pentru activele respective, inclusiv dobânzile/ penalizările aferente.</w:t>
      </w:r>
    </w:p>
    <w:p w14:paraId="545CAE40"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(33) Beneficiarul are obligația de a pune în aplicare toate instrucțiunile emise de AM în legătură cu obiectul contractului de finanțare la termenele și în condițiile stabilite prin acestea.</w:t>
      </w:r>
    </w:p>
    <w:p w14:paraId="0295B388"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(34) Beneficiarul are obligația de a asigura corespondența, precum și prezentarea documentelor în legătură cu implementarea/monitorizarea/cererile de prefinanţare/cererile de plată/cererile de rambursare, precum și orice alte categorii de documente prin sistemul informatic MySMIS2021.</w:t>
      </w:r>
    </w:p>
    <w:p w14:paraId="4415198F"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(35) Beneficiarul își exprimă acordul cu privire la prelucrarea, stocarea și arhivarea datelor obținute pe parcursul desfășurării contractului de finanțare, în vederea utilizării de către AM, precum și de către organismele naționale și europene abilitate conform legii, pe toată durata, precum și după încetarea acestuia, în scopul verificării modului de implementare și/sau a respectării clauzelor contractuale și a legislației naționale și europene.</w:t>
      </w:r>
    </w:p>
    <w:p w14:paraId="788262C8"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(36) Beneficiarul are obligația de a asigura furnizarea către AM a următoarelor categorii de date</w:t>
      </w:r>
      <w:r w:rsidRPr="00E974A9">
        <w:rPr>
          <w:rFonts w:eastAsiaTheme="minorEastAsia" w:cstheme="minorHAnsi"/>
          <w:vertAlign w:val="superscript"/>
          <w:lang w:eastAsia="ro-RO"/>
        </w:rPr>
        <w:footnoteReference w:id="2"/>
      </w:r>
      <w:r w:rsidRPr="00E974A9">
        <w:rPr>
          <w:rFonts w:eastAsiaTheme="minorEastAsia" w:cstheme="minorHAnsi"/>
          <w:lang w:eastAsia="ro-RO"/>
        </w:rPr>
        <w:t xml:space="preserve"> privind utilizarea fondurilor: prenumele, numele și data nașterii beneficiarului 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3D148FB6"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 xml:space="preserve">(37) </w:t>
      </w:r>
      <w:r w:rsidR="00CD4E4F" w:rsidRPr="00E974A9">
        <w:rPr>
          <w:rFonts w:eastAsiaTheme="minorEastAsia" w:cstheme="minorHAnsi"/>
          <w:lang w:eastAsia="ro-RO"/>
        </w:rPr>
        <w:t>Beneficiarul ar</w:t>
      </w:r>
      <w:r w:rsidR="00162956" w:rsidRPr="00E974A9">
        <w:rPr>
          <w:rFonts w:eastAsiaTheme="minorEastAsia" w:cstheme="minorHAnsi"/>
          <w:lang w:eastAsia="ro-RO"/>
        </w:rPr>
        <w:t>e</w:t>
      </w:r>
      <w:r w:rsidR="00CD4E4F" w:rsidRPr="00E974A9">
        <w:rPr>
          <w:rFonts w:eastAsiaTheme="minorEastAsia" w:cstheme="minorHAnsi"/>
          <w:lang w:eastAsia="ro-RO"/>
        </w:rPr>
        <w:t xml:space="preserve"> </w:t>
      </w:r>
      <w:r w:rsidRPr="00E974A9">
        <w:rPr>
          <w:rFonts w:eastAsiaTheme="minorEastAsia" w:cstheme="minorHAnsi"/>
          <w:lang w:eastAsia="ro-RO"/>
        </w:rPr>
        <w:t>obligația de a notifica AM cu privire la starea de insolvență/ faliment/încadrarea întreprinderii ca „întreprindere în dificultate“ și altele asemenea, în termen de 5 (cinci) zile lucrătoare de la data declarării acestora.</w:t>
      </w:r>
    </w:p>
    <w:p w14:paraId="58DA191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(38) Beneficiarul are obligația să se asigure că este respectat principiul „de a nu prejudicia în mod semnificativ“ („do no significant harm“) pe tot parcursul implementării proiectului, inclusiv prin includerea de cerințe specifice în documentațiile și contractele de achiziții, acolo unde este cazul.</w:t>
      </w:r>
    </w:p>
    <w:p w14:paraId="4201C81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(39) Beneficiarul are responsabilitatea de a se asigura că nu solicită la decontare aceleași costuri incluse în cadrul proiectului din mai multe surse de finanțare publice naționale sau europene.</w:t>
      </w:r>
    </w:p>
    <w:p w14:paraId="59653B4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(40) Beneficiarul are obligația de a se asigura că la emiterea ordinului de începere a execuției lucrărilor sunt îndeplinite toate condițiile legale pentru executarea acestora.</w:t>
      </w:r>
    </w:p>
    <w:p w14:paraId="1B9FB30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(41) Beneficiarul are obligația să prevadă în documentațiile de achiziții care vizează infrastructuri cu o durată de viață mai mare de 5 ani prevederi referitoare la „imunizarea climatică“, așa cum este definită la art. 2 pct. 42 din Regulamentul (UE) 2021/1.060.</w:t>
      </w:r>
    </w:p>
    <w:p w14:paraId="58A357F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(42) Beneficiarul are obligația să prevadă clauze în contractele de achiziție aferente activității de bază, conform cărora contractorii și subcontractorii organizează și actualizează documentația privind execuția lucrărilor, aferentă cărții tehnice a construcției, prevăzută la art. 17 din Legea nr. 10/1995 privind calitatea în construcții, republicată, și au obligația să pună la dispoziția Beneficiarului orice documente și/sau informații necesare pentru verificarea modului de implementare a contractului de achiziție.</w:t>
      </w:r>
    </w:p>
    <w:p w14:paraId="0D72DC2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(43) În situația în care au fost încheiate contracte de achiziție, la data semnării contractului de finanțare, Beneficiarul încheie acte adiționale la contractele de achiziție pentru a asigura aplicarea prevederii alin. (42).</w:t>
      </w:r>
    </w:p>
    <w:p w14:paraId="0A747ED7" w14:textId="77777777" w:rsidR="00310264" w:rsidRPr="00E974A9" w:rsidRDefault="00310264" w:rsidP="00E974A9">
      <w:pPr>
        <w:tabs>
          <w:tab w:val="left" w:pos="284"/>
        </w:tabs>
        <w:spacing w:after="0" w:line="240" w:lineRule="auto"/>
        <w:ind w:left="284" w:right="-613"/>
        <w:jc w:val="both"/>
        <w:rPr>
          <w:rFonts w:eastAsiaTheme="minorEastAsia" w:cstheme="minorHAnsi"/>
          <w:b/>
          <w:bCs/>
          <w:i/>
          <w:iCs/>
          <w:color w:val="92D050"/>
          <w:lang w:eastAsia="ro-RO"/>
        </w:rPr>
      </w:pPr>
    </w:p>
    <w:p w14:paraId="3232BA3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8</w:t>
      </w:r>
    </w:p>
    <w:p w14:paraId="5F1E03ED"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b/>
          <w:bCs/>
          <w:lang w:eastAsia="ro-RO"/>
        </w:rPr>
        <w:t>Drepturile și obligațiile AM</w:t>
      </w:r>
    </w:p>
    <w:p w14:paraId="1D898D4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w:t>
      </w:r>
    </w:p>
    <w:p w14:paraId="40FE22D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AM are obligația de a informa Beneficiarul cu privire la rapoartele, concluziile și recomandările care au impact asupra proiectului acestuia, formulate de către Comisia Europeană și/sau orice altă autoritate competentă, în termen de 5 zile lucrătoare de la data aprobării/notificării/comunicării oficiale a respectivelor rapoarte/concluzii/recomandări, prin intermediul sistemului MySMIS2021.</w:t>
      </w:r>
    </w:p>
    <w:p w14:paraId="708AFBC6"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lastRenderedPageBreak/>
        <w:t>(3) 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prevede alte termene.</w:t>
      </w:r>
    </w:p>
    <w:p w14:paraId="1EE9D630"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(4) AM are obligația de a procesa cererile de prefinanţare, cererile de rambursare și cererile de plată în conformitate cu legislația națională aplicabilă și cu prevederile prezentului contract de finanțare.</w:t>
      </w:r>
    </w:p>
    <w:p w14:paraId="0BCAC1A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(5) AM are obligația de a efectua transferul prefinanţării, în condițiile prevăzute de legislația aplicabilă și cu respectarea prevederilor prezentului contract de finanțare.</w:t>
      </w:r>
    </w:p>
    <w:p w14:paraId="7C7347A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(6) AM are obligația de a efectua rambursarea sau plata cheltuielilor în condițiile prevăzute de legislația aplicabilă și cu respectarea prevederilor prezentului contract de finanțare.</w:t>
      </w:r>
    </w:p>
    <w:p w14:paraId="6D90CFC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(7) AM are dreptul de a monitoriza și verifica din punct de vedere tehnic și financiar implementarea proiectului, pe baza contractului de finanțare, a cererii de finanțare aprobate și a Planului de monitorizare, în vederea asigurării îndeplinirii obiectivelor proiectului și prevenirii neregulilor. În acest sens, AM va realiza vizite de monitorizare, inclusiv vizite de monitorizare a activităților aflate în derulare.</w:t>
      </w:r>
    </w:p>
    <w:p w14:paraId="677FAD61"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(8) AM are dreptul de a verifica legalitatea și realitatea tuturor activităților și cheltuielilor aferente implementării proiectului care fac obiectul prezentului contract de finanțare.</w:t>
      </w:r>
    </w:p>
    <w:p w14:paraId="282B42F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(9) 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1EB5110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(10) AM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235B8A8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(11) AM are obligația de a asigura comunicarea cu Beneficiarul prin sistemul informatic MySMIS2021, în ceea ce privește solicitarea și/sau primirea documentelor/ informațiilor în legătură cu proiectul în tot ceea ce privește aspectele referitoare la implementare/monitorizare/cereri de prefinanţare/cereri de plată/cereri de rambursare/ verificare achiziții/control.</w:t>
      </w:r>
    </w:p>
    <w:p w14:paraId="09DDDAA6"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(12) AM are obligația de a informa Beneficiarul asupra rezultatelor aferente fiecărei etape a procesului de verificare și autorizare a cererilor de prefinanţare/cererilor de rambursare/ cererilor de plată, precum și rapoartelor de progres/rapoartelor de vizită la fața locului.</w:t>
      </w:r>
    </w:p>
    <w:p w14:paraId="1F19CCF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(13) 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3BD94EE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(14) În situația în care, în urma verificărilor pe care le realizează, AM constată existența unor indicii de fraudă sau tentativă de fraudă, are obligația să sesizeze Parchetul European/DLAF/organul de urmărire penală, devenind incidente prevederile art. 8 din Ordonanța de urgență a Guvernului nr. 66/2011.</w:t>
      </w:r>
    </w:p>
    <w:p w14:paraId="1AB5346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(15) AM are obligația de a monitoriza îndeplinirea indicatorilor de etapă și sprijină Beneficiarul pentru a identifica soluții adecvate pentru îndeplinirea indicatorilor de etapă și pentru buna implementare a proiectelor care fac obiectul contractului de finanțare.</w:t>
      </w:r>
    </w:p>
    <w:p w14:paraId="34A86BF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(16) AM are dreptul să aplice, în situația neîndeplinirii de către Beneficiar a indicatorilor de etapă la termenele prevăzute în Planul de monitorizare a proiectului, în funcție de analiza obiectivă și riscurile identificate, măsurile corective prevăzute la art. 13.</w:t>
      </w:r>
    </w:p>
    <w:p w14:paraId="3C430267" w14:textId="77777777" w:rsidR="00143392" w:rsidRPr="00E974A9" w:rsidRDefault="007B0EC1" w:rsidP="008032B9">
      <w:pPr>
        <w:spacing w:after="0" w:line="240" w:lineRule="auto"/>
        <w:ind w:left="225" w:right="-578"/>
        <w:jc w:val="both"/>
        <w:rPr>
          <w:rFonts w:eastAsia="Times New Roman" w:cstheme="minorHAnsi"/>
          <w:b/>
          <w:bCs/>
          <w:color w:val="000000"/>
          <w:shd w:val="clear" w:color="auto" w:fill="FFFFFF"/>
          <w:lang w:eastAsia="ro-RO"/>
        </w:rPr>
      </w:pPr>
      <w:r w:rsidRPr="00E974A9">
        <w:rPr>
          <w:rFonts w:eastAsiaTheme="minorEastAsia" w:cstheme="minorHAnsi"/>
          <w:lang w:eastAsia="ro-RO"/>
        </w:rPr>
        <w:t>(17) AM va informa despre data închiderii oficiale/parțiale a Programului prin intermediul mijloacelor publice de informare.</w:t>
      </w:r>
      <w:r w:rsidR="00143392" w:rsidRPr="00E974A9">
        <w:rPr>
          <w:rFonts w:eastAsia="Times New Roman" w:cstheme="minorHAnsi"/>
          <w:b/>
          <w:bCs/>
          <w:color w:val="000000"/>
          <w:shd w:val="clear" w:color="auto" w:fill="FFFFFF"/>
          <w:lang w:eastAsia="ro-RO"/>
        </w:rPr>
        <w:t xml:space="preserve"> </w:t>
      </w:r>
    </w:p>
    <w:p w14:paraId="71C0062D" w14:textId="77777777" w:rsidR="007B0EC1" w:rsidRDefault="00143392" w:rsidP="008032B9">
      <w:pPr>
        <w:spacing w:after="0" w:line="240" w:lineRule="auto"/>
        <w:ind w:left="225" w:right="-578"/>
        <w:jc w:val="both"/>
        <w:rPr>
          <w:rFonts w:eastAsia="Times New Roman" w:cstheme="minorHAnsi"/>
          <w:color w:val="000000"/>
          <w:shd w:val="clear" w:color="auto" w:fill="FFFFFF"/>
          <w:lang w:eastAsia="ro-RO"/>
        </w:rPr>
      </w:pPr>
      <w:r w:rsidRPr="00E974A9">
        <w:rPr>
          <w:rFonts w:eastAsia="Times New Roman" w:cstheme="minorHAnsi"/>
          <w:color w:val="000000"/>
          <w:shd w:val="clear" w:color="auto" w:fill="FFFFFF"/>
          <w:lang w:eastAsia="ro-RO"/>
        </w:rPr>
        <w:t xml:space="preserve">(18) AM se asigură că materialele de comunicare și vizibilitate, inclusiv cele de la nivelul beneficiarilor, sunt puse la dispoziția instituțiilor, organelor, oficiilor sau agențiilor Uniunii, la cererea acestora, și că se acordă Uniunii o licență fără redevențe, neexclusivă și irevocabilă pentru utilizarea acestor materiale și a oricăror drepturi preexistente aferente acestora, în conformitate cu Anexa IX </w:t>
      </w:r>
      <w:r w:rsidR="000E439A">
        <w:rPr>
          <w:rFonts w:eastAsia="Times New Roman" w:cstheme="minorHAnsi"/>
          <w:color w:val="000000"/>
          <w:shd w:val="clear" w:color="auto" w:fill="FFFFFF"/>
          <w:lang w:eastAsia="ro-RO"/>
        </w:rPr>
        <w:t>d</w:t>
      </w:r>
      <w:r w:rsidRPr="00E974A9">
        <w:rPr>
          <w:rFonts w:eastAsia="Times New Roman" w:cstheme="minorHAnsi"/>
          <w:color w:val="000000"/>
          <w:shd w:val="clear" w:color="auto" w:fill="FFFFFF"/>
          <w:lang w:eastAsia="ro-RO"/>
        </w:rPr>
        <w:t xml:space="preserve">in Regulamentul (UE) 2021/1.060.  </w:t>
      </w:r>
    </w:p>
    <w:p w14:paraId="6EB9E79A" w14:textId="77777777" w:rsidR="00E974A9" w:rsidRPr="00E974A9" w:rsidRDefault="00E974A9" w:rsidP="00E974A9">
      <w:pPr>
        <w:spacing w:after="0" w:line="240" w:lineRule="auto"/>
        <w:ind w:left="225"/>
        <w:jc w:val="both"/>
        <w:rPr>
          <w:rFonts w:eastAsia="Times New Roman" w:cstheme="minorHAnsi"/>
          <w:color w:val="000000"/>
          <w:shd w:val="clear" w:color="auto" w:fill="FFFFFF"/>
          <w:lang w:eastAsia="ro-RO"/>
        </w:rPr>
      </w:pPr>
    </w:p>
    <w:p w14:paraId="6CF6F781"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9</w:t>
      </w:r>
    </w:p>
    <w:p w14:paraId="5981F3BE"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r w:rsidRPr="00E974A9">
        <w:rPr>
          <w:rFonts w:eastAsiaTheme="minorEastAsia" w:cstheme="minorHAnsi"/>
          <w:b/>
          <w:bCs/>
          <w:lang w:eastAsia="ro-RO"/>
        </w:rPr>
        <w:lastRenderedPageBreak/>
        <w:t>Contractarea și cesiunea</w:t>
      </w:r>
    </w:p>
    <w:p w14:paraId="69709ECE"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În cazul externalizării unor activități din cadrul proiectului, responsabilitatea pentru implementarea acelor activități revine Beneficiarului/partenerului în cauză, în conformitate cu dispozițiile legale.</w:t>
      </w:r>
    </w:p>
    <w:p w14:paraId="20893C6C"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Prezentul contract de finanțare, precum și toate drepturile și obligațiile decurgând din implementarea acestuia nu pot face obiectul cesiunii totale sau parțiale, novației, subrogației sau al oricărui alt mecanism de transmisiune și/sau transformare a obligațiilor și drepturilor.</w:t>
      </w:r>
    </w:p>
    <w:p w14:paraId="4BDFD12D"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6468924C"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10</w:t>
      </w:r>
    </w:p>
    <w:p w14:paraId="1AC15D7B"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r w:rsidRPr="00E974A9">
        <w:rPr>
          <w:rFonts w:eastAsiaTheme="minorEastAsia" w:cstheme="minorHAnsi"/>
          <w:b/>
          <w:bCs/>
          <w:lang w:eastAsia="ro-RO"/>
        </w:rPr>
        <w:t>Modificări și completări</w:t>
      </w:r>
    </w:p>
    <w:p w14:paraId="072BF26E"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Părțile au dreptul, pe durata îndeplinirii prezentului contract de finanțare, de a conveni modificări, prin act adițional.</w:t>
      </w:r>
    </w:p>
    <w:p w14:paraId="3C002906"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În cazul în care propunerea de modificare a contractului de finanțare este inițiată de către Beneficiar, acesta are obligația de a o transmite AM cu cel puțin 30 de zile înainte de termenul la care este intenționată a intra în vigoare. Beneficiarul va transmite, de asemenea, odată cu solicitarea de modificare, toate documentele justificative necesare.</w:t>
      </w:r>
    </w:p>
    <w:p w14:paraId="6D32947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AM răspunde solicitării de modificare a contractului de finanțare prin act adițional, în termen de maximum 30 de zile de la data primirii solicitării de modificare a contractului de finanțare. În interiorul acestui termen pot fi solicitate clarificări de către AM, care suspendă termenul de aprobare sau de respingere a actului adițional, fără ca această perioadă de suspendare să depășească 5 zile lucrătoare.</w:t>
      </w:r>
    </w:p>
    <w:p w14:paraId="48763F1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(4) În cazul propunerilor de acte adiționale care au ca obiect reducerea valorii indicatorilor ce urmează a fi atinsă prin proiect, valoarea totală eligibilă a proiectului va fi redusă proporțional, cu excepția cazurilor justificate fundamentat.</w:t>
      </w:r>
    </w:p>
    <w:p w14:paraId="7B5E650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(5) Modificarea Planului de monitorizare a proiectului, justificat fundamentat, se realizează prin act adițional.</w:t>
      </w:r>
    </w:p>
    <w:p w14:paraId="6F56FFC1" w14:textId="77777777" w:rsidR="00B5161C" w:rsidRPr="00E974A9" w:rsidRDefault="00B5161C"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 xml:space="preserve">(6) Modificarea duratei de implementare, justificată fundamentat, se realizează prin act adițional, cu respectarea Ghidului solicitantului specific, fără ca perioada de implementare să depășească </w:t>
      </w:r>
      <w:r w:rsidRPr="00E974A9">
        <w:rPr>
          <w:rFonts w:eastAsiaTheme="minorEastAsia" w:cstheme="minorHAnsi"/>
          <w:b/>
          <w:bCs/>
          <w:lang w:eastAsia="ro-RO"/>
        </w:rPr>
        <w:t>31 decembrie 2029</w:t>
      </w:r>
      <w:r w:rsidRPr="00E974A9">
        <w:rPr>
          <w:rFonts w:eastAsiaTheme="minorEastAsia" w:cstheme="minorHAnsi"/>
          <w:lang w:eastAsia="ro-RO"/>
        </w:rPr>
        <w:t>.</w:t>
      </w:r>
    </w:p>
    <w:p w14:paraId="779E881F" w14:textId="5C66134F"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 xml:space="preserve">(7) Suspendarea implementării proiectului, pentru motive întemeiate, se realizează prin act adițional. Pe perioada suspendării, Beneficiarul poate depune la AM responsabilă solicitări de modificări contractuale și cereri de prefinanţare/plată/rambursare, precum și cereri de rambursare aferente cererilor de prefinanţare/plată care cuprind cheltuieli angajate și plătite de Beneficiar anterior începerii perioadei de suspendare, precum și cheltuieli angajate anterior începerii perioadei de suspendare și care sunt plătite în perioada de suspendare. Cheltuielile efectuate de Beneficiar pe parcursul perioadei de suspendare a proiectului, aferente perioadei de suspendare, nu vor fi acoperite din finanțarea acordată proiectului. Perioadele cumulate de suspendare nu pot depăși 6 </w:t>
      </w:r>
      <w:r w:rsidR="00CD0F21" w:rsidRPr="00CD0F21">
        <w:rPr>
          <w:rFonts w:eastAsiaTheme="minorEastAsia" w:cstheme="minorHAnsi"/>
          <w:lang w:eastAsia="ro-RO"/>
        </w:rPr>
        <w:t xml:space="preserve">(șase) </w:t>
      </w:r>
      <w:r w:rsidRPr="00E974A9">
        <w:rPr>
          <w:rFonts w:eastAsiaTheme="minorEastAsia" w:cstheme="minorHAnsi"/>
          <w:lang w:eastAsia="ro-RO"/>
        </w:rPr>
        <w:t>luni, cu asigurarea condițiilor necesare ca finalizarea implementării proiectului să nu depășească data de 31 decembrie 2029.</w:t>
      </w:r>
    </w:p>
    <w:p w14:paraId="17D8F49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(8) Valoarea eligibilă nerambursabilă a contractului, după caz, se poate majora prin acte adiționale doar în situația unor circumstanțe de natură obiectivă, bine justificate, care nu au depins de acțiunea/inacțiunea părților contractului de finanțare și care sunt reglementate prin acte normative. Beneficiarul poate efectua cheltuieli în condițiile modificate prin act adițional, dar le poate solicita la rambursare numai după intrarea în vigoare a actului adițional.</w:t>
      </w:r>
    </w:p>
    <w:p w14:paraId="792C0AE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(9) Actul adițional intră în vigoare la data semnării de către ultima parte.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w:t>
      </w:r>
    </w:p>
    <w:p w14:paraId="29AB867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(10) Prin excepție de la prevederile alin. (1), contractul de finanțare poate fi modificat de către AM, unilateral, prin notificare, în următoarele situații:</w:t>
      </w:r>
    </w:p>
    <w:p w14:paraId="3452DDA6" w14:textId="77777777" w:rsidR="007B0EC1" w:rsidRPr="00E974A9" w:rsidRDefault="007B0EC1" w:rsidP="00E974A9">
      <w:pPr>
        <w:tabs>
          <w:tab w:val="left" w:pos="284"/>
          <w:tab w:val="left" w:pos="709"/>
          <w:tab w:val="left" w:pos="851"/>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 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prevăzute la art. 3 alin (3);</w:t>
      </w:r>
    </w:p>
    <w:p w14:paraId="6A0DEF49" w14:textId="77777777" w:rsidR="007B0EC1" w:rsidRPr="00E974A9" w:rsidRDefault="007B0EC1" w:rsidP="00E974A9">
      <w:pPr>
        <w:tabs>
          <w:tab w:val="left" w:pos="284"/>
          <w:tab w:val="left" w:pos="851"/>
          <w:tab w:val="left" w:pos="993"/>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b) în caz de dezangajare a fondurilor rămase neutilizate ca urmare a finalizării contractului/contractelor de achiziție din cadrul proiectului, în termen de 10 zile lucrătoare de la primirea informării de la Beneficiar cu privire la sumele rămase neutilizate ca urmare a finalizării contractelor de achiziție și care nu vor face obiectul unor realocări în cadrul bugetului proiectului.</w:t>
      </w:r>
    </w:p>
    <w:p w14:paraId="33A1B66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5DDEB8E6" w14:textId="3F912ED3" w:rsidR="007B0EC1" w:rsidRPr="00E974A9" w:rsidRDefault="007B0EC1" w:rsidP="00E974A9">
      <w:pPr>
        <w:numPr>
          <w:ilvl w:val="0"/>
          <w:numId w:val="12"/>
        </w:numPr>
        <w:tabs>
          <w:tab w:val="left" w:pos="284"/>
        </w:tabs>
        <w:autoSpaceDE w:val="0"/>
        <w:autoSpaceDN w:val="0"/>
        <w:spacing w:after="0" w:line="240" w:lineRule="auto"/>
        <w:ind w:left="284" w:right="-613" w:firstLine="0"/>
        <w:jc w:val="both"/>
        <w:rPr>
          <w:rFonts w:eastAsiaTheme="minorEastAsia" w:cstheme="minorHAnsi"/>
          <w:lang w:eastAsia="ro-RO"/>
        </w:rPr>
      </w:pPr>
      <w:r w:rsidRPr="00E974A9">
        <w:rPr>
          <w:rFonts w:eastAsiaTheme="minorEastAsia" w:cstheme="minorHAnsi"/>
          <w:lang w:eastAsia="ro-RO"/>
        </w:rPr>
        <w:lastRenderedPageBreak/>
        <w:t>modificări apărute în legătură cu datele de identificare ale Beneficiarului</w:t>
      </w:r>
      <w:r w:rsidR="00CD0F21" w:rsidRPr="00CD0F21">
        <w:t xml:space="preserve"> </w:t>
      </w:r>
      <w:r w:rsidR="00CD0F21" w:rsidRPr="00CD0F21">
        <w:rPr>
          <w:rFonts w:eastAsiaTheme="minorEastAsia" w:cstheme="minorHAnsi"/>
          <w:lang w:eastAsia="ro-RO"/>
        </w:rPr>
        <w:t>sau partenerilor</w:t>
      </w:r>
      <w:r w:rsidRPr="00E974A9">
        <w:rPr>
          <w:rFonts w:eastAsiaTheme="minorEastAsia" w:cstheme="minorHAnsi"/>
          <w:lang w:eastAsia="ro-RO"/>
        </w:rPr>
        <w:t>, respectiv schimbarea denumirii și/sau a adresei sediului Beneficiarului;</w:t>
      </w:r>
    </w:p>
    <w:p w14:paraId="44682D97" w14:textId="77777777" w:rsidR="007B0EC1" w:rsidRPr="00E974A9" w:rsidRDefault="007B0EC1" w:rsidP="00E974A9">
      <w:pPr>
        <w:numPr>
          <w:ilvl w:val="0"/>
          <w:numId w:val="12"/>
        </w:numPr>
        <w:tabs>
          <w:tab w:val="left" w:pos="284"/>
        </w:tabs>
        <w:autoSpaceDE w:val="0"/>
        <w:autoSpaceDN w:val="0"/>
        <w:spacing w:after="0" w:line="240" w:lineRule="auto"/>
        <w:ind w:left="284" w:right="-613" w:firstLine="0"/>
        <w:jc w:val="both"/>
        <w:rPr>
          <w:rFonts w:eastAsiaTheme="minorEastAsia" w:cstheme="minorHAnsi"/>
          <w:lang w:eastAsia="ro-RO"/>
        </w:rPr>
      </w:pPr>
      <w:r w:rsidRPr="00E974A9">
        <w:rPr>
          <w:rFonts w:eastAsiaTheme="minorEastAsia" w:cstheme="minorHAnsi"/>
          <w:lang w:eastAsia="ro-RO"/>
        </w:rPr>
        <w:t>schimbarea contului special deschis pentru proiect;</w:t>
      </w:r>
    </w:p>
    <w:p w14:paraId="6BA9D21E" w14:textId="77777777" w:rsidR="007B0EC1" w:rsidRPr="00E974A9" w:rsidRDefault="007B0EC1" w:rsidP="00E974A9">
      <w:pPr>
        <w:numPr>
          <w:ilvl w:val="0"/>
          <w:numId w:val="12"/>
        </w:numPr>
        <w:tabs>
          <w:tab w:val="left" w:pos="284"/>
          <w:tab w:val="left" w:pos="426"/>
        </w:tabs>
        <w:autoSpaceDE w:val="0"/>
        <w:autoSpaceDN w:val="0"/>
        <w:spacing w:after="0" w:line="240" w:lineRule="auto"/>
        <w:ind w:left="284" w:right="-613" w:firstLine="0"/>
        <w:jc w:val="both"/>
        <w:rPr>
          <w:rFonts w:eastAsiaTheme="minorEastAsia" w:cstheme="minorHAnsi"/>
          <w:lang w:eastAsia="ro-RO"/>
        </w:rPr>
      </w:pPr>
      <w:r w:rsidRPr="00E974A9">
        <w:rPr>
          <w:rFonts w:eastAsiaTheme="minorEastAsia" w:cstheme="minorHAnsi"/>
          <w:lang w:eastAsia="ro-RO"/>
        </w:rPr>
        <w:t>înlocuirea reprezentantului legal;</w:t>
      </w:r>
    </w:p>
    <w:p w14:paraId="6CEEC80D" w14:textId="77777777" w:rsidR="007B0EC1" w:rsidRPr="00E974A9" w:rsidRDefault="007B0EC1" w:rsidP="00E974A9">
      <w:pPr>
        <w:numPr>
          <w:ilvl w:val="0"/>
          <w:numId w:val="12"/>
        </w:numPr>
        <w:tabs>
          <w:tab w:val="left" w:pos="284"/>
        </w:tabs>
        <w:autoSpaceDE w:val="0"/>
        <w:autoSpaceDN w:val="0"/>
        <w:spacing w:after="0" w:line="240" w:lineRule="auto"/>
        <w:ind w:left="284" w:right="-613" w:firstLine="0"/>
        <w:jc w:val="both"/>
        <w:rPr>
          <w:rFonts w:eastAsiaTheme="minorEastAsia" w:cstheme="minorHAnsi"/>
          <w:lang w:eastAsia="ro-RO"/>
        </w:rPr>
      </w:pPr>
      <w:r w:rsidRPr="00E974A9">
        <w:rPr>
          <w:rFonts w:eastAsiaTheme="minorEastAsia" w:cstheme="minorHAnsi"/>
          <w:lang w:eastAsia="ro-RO"/>
        </w:rPr>
        <w:t>modificări intervenite între subcategoriile și/sau între articolele de cheltuieli din cadrul aceleiași categorii de cheltuieli, fără modificarea bugetului aprobat pentru respectiva categorie de cheltuieli, cu respectarea condiţionalităţilor stabilite prin Ghidul solicitantului, cu excepția proiectelor finanțate din Fondul social european Plus;</w:t>
      </w:r>
    </w:p>
    <w:p w14:paraId="1F7D7E01" w14:textId="77777777" w:rsidR="007B0EC1" w:rsidRPr="00E974A9" w:rsidRDefault="007B0EC1" w:rsidP="00E974A9">
      <w:pPr>
        <w:numPr>
          <w:ilvl w:val="0"/>
          <w:numId w:val="12"/>
        </w:numPr>
        <w:tabs>
          <w:tab w:val="left" w:pos="284"/>
        </w:tabs>
        <w:autoSpaceDE w:val="0"/>
        <w:autoSpaceDN w:val="0"/>
        <w:spacing w:after="0" w:line="240" w:lineRule="auto"/>
        <w:ind w:left="284" w:right="-613" w:firstLine="0"/>
        <w:jc w:val="both"/>
        <w:rPr>
          <w:rFonts w:eastAsiaTheme="minorEastAsia" w:cstheme="minorHAnsi"/>
          <w:lang w:eastAsia="ro-RO"/>
        </w:rPr>
      </w:pPr>
      <w:r w:rsidRPr="00E974A9">
        <w:rPr>
          <w:rFonts w:eastAsiaTheme="minorEastAsia" w:cstheme="minorHAnsi"/>
          <w:lang w:eastAsia="ro-RO"/>
        </w:rPr>
        <w:t>modificări intervenite în graficul de depunere a cererilor de prefinanţare/plată/ rambursare a cheltuielilor, cu respectarea condiţionalităţilor stabilite prin Ghidul solicitantului și detaliate în Manualul Beneficiarului sau, după caz, prin Condițiile specifice la prezentul contract de finanțare.</w:t>
      </w:r>
    </w:p>
    <w:p w14:paraId="2C57B9C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(12)  În situația în care modificările enumerate la alin. (11) lit. a) afectează criteriile sau condițiile de acordare a finanțării, atunci acestea se realizează prin notificare, cu aprobarea autorității de management.</w:t>
      </w:r>
    </w:p>
    <w:p w14:paraId="3C7E6008"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(13) Netransmiterea notificării prevăzute la alin. (11) atrage imposibilitatea modificării clauzelor contractului de finanțare.</w:t>
      </w:r>
    </w:p>
    <w:p w14:paraId="5736E5D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(14) Modificările prevăzute la alin. (11) se aduc la cunoștința AM, după caz, în termen de 5 zile lucrătoare de la data intrării în vigoare a modificărilor, sub sancțiunea inopozabilității acestora față de AM.</w:t>
      </w:r>
    </w:p>
    <w:p w14:paraId="701CB8F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(15) Prin excepție de la prevederile alin. (1), contractul de finanțare poate fi modificat prin notificare, cu justificare adecvată și temeinică, adresată AM, în următoarele situații:</w:t>
      </w:r>
    </w:p>
    <w:p w14:paraId="18F063E6"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 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ale indicatorilor de proiect, după caz;</w:t>
      </w:r>
    </w:p>
    <w:p w14:paraId="593540C0"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b) modificarea secțiunii „Justificare“ din cadrul bugetului, în condițiile în care nu se modifică valoarea liniei bugetare;</w:t>
      </w:r>
    </w:p>
    <w:p w14:paraId="6B01E98D"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c) înlocuirea sau introducerea de membri noi în echipa de implementare a proiectului, acolo unde este cazul;</w:t>
      </w:r>
    </w:p>
    <w:p w14:paraId="4369C45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d) înlocuirea managerului de proiect;</w:t>
      </w:r>
    </w:p>
    <w:p w14:paraId="4B9D98F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e) 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78021C6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f) îndreptarea unor erori materiale identificate în cererea de finanțare;</w:t>
      </w:r>
    </w:p>
    <w:p w14:paraId="0407E7F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g) corelarea de informații din cadrul secțiunilor cererii de finanțare;</w:t>
      </w:r>
    </w:p>
    <w:p w14:paraId="3E59EAA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h) 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1A8B19C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i) 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6568A15C"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j) modificări intervenite între subcategoriile și/sau între articolele de cheltuieli din cadrul aceleiași categorii de cheltuieli, fără modificarea bugetului aprobat pentru respectiva categorie de cheltuieli, cu respectarea condiţionalităţilor stabilite prin Ghidul solicitantului, în cazul proiectelor finanțate din Fondul social european Plus.</w:t>
      </w:r>
    </w:p>
    <w:p w14:paraId="7A033DD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(16) Aprobarea sau respingerea notificării prevăzute la alin. (15) se realizează de către AM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depășească 5 zile lucrătoare.</w:t>
      </w:r>
    </w:p>
    <w:p w14:paraId="6968E8ED"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(17) Notificarea prevăzută la alin. (15) intră în vigoare și produce efecte de la data transmiterii de către AM a unei informări privind aprobarea notificării, cu respectarea termenului specificat la alin. (16). Contractul de finanțare nu se modifică în cazul respingerii notificării de către AM. Respingerea notificării trebuie comunicată Beneficiarului, însoțită de motivele respingerii, în termenul prevăzut la alin. (16).</w:t>
      </w:r>
    </w:p>
    <w:p w14:paraId="78BCBB5D"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7B6CD4DE"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11</w:t>
      </w:r>
    </w:p>
    <w:p w14:paraId="192F530B"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r w:rsidRPr="00E974A9">
        <w:rPr>
          <w:rFonts w:eastAsiaTheme="minorEastAsia" w:cstheme="minorHAnsi"/>
          <w:b/>
          <w:bCs/>
          <w:lang w:eastAsia="ro-RO"/>
        </w:rPr>
        <w:t>Conflictul de interese și incompatibilități</w:t>
      </w:r>
    </w:p>
    <w:p w14:paraId="4791935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lastRenderedPageBreak/>
        <w:t>(1) Reprezintă conflict de interese sau incompatibilitate orice situație definită ca atare în legislația națională și europeană.</w:t>
      </w:r>
    </w:p>
    <w:p w14:paraId="36CED30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Părțile contractante se obligă să întreprindă toate diligențele necesare pentru a identifica și evita orice conflict de interese sau incompatibilitate definită de legislația europeană și națională în vigoare și să se informeze reciproc, cu celeritate și cu respectarea eventualelor termene prevăzute în contractul de finanțare, în legătură cu orice situație de conflict de interese sau incompatibilitate, potențială, actuală sau consumată.</w:t>
      </w:r>
    </w:p>
    <w:p w14:paraId="3782FD5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373D3910"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(4) Părțile din categoria subiecților de drept public au obligația de a urmări respectarea prevederilor Legii nr. 161/2003 privind unele măsuri pentru asigurarea transparenței în exercitarea demnităților publice, a funcțiilor publice și în mediul de afaceri, prevenirea și sancționarea corupției, în materia conflictului de interese și a incompatibilităților.</w:t>
      </w:r>
    </w:p>
    <w:p w14:paraId="42C2E178"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(5) Beneficiarii care au calitatea de autoritate/entitate contractantă au obligația de a respecta aplicarea prevederilor referitoare la conflictul de interese prevăzute de legislația în domeniul achizițiilor publice/achizițiilor sectoriale.</w:t>
      </w:r>
    </w:p>
    <w:p w14:paraId="49509D7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(6) Beneficiarii care nu au calitatea de autoritate/entitate contractantă au obligația de a respecta aplicarea prevederilor referitoare la conflictul de interese prevăzute la art. 14 și 15 din Ordonanța de urgență a Guvernului nr. 66/2011, precum și celelalte prevederi legale aplicabile.</w:t>
      </w:r>
    </w:p>
    <w:p w14:paraId="34B50AFC"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(7) Părțile se obligă să întreprindă toate diligențele necesare pentru a evita orice incompatibilitate/conflict de interese care apare în decursul implementării și/sau duratei contractului de finanțare și să se informeze reciproc, în termen de maximum 5 zile lucrătoare de la luarea la cunoștință, în legătură cu orice situație care dă naștere sau este posibil să dea naștere unei astfel de situații.</w:t>
      </w:r>
    </w:p>
    <w:p w14:paraId="207346F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(8) Dispozițiile menționate la alin. (1)-(7) se aplică partenerilor, subcontractorilor, furnizorilor și angajaților Beneficiarului, precum și angajaților AM implicați în realizarea prevederilor prezentului contract de finanțare.</w:t>
      </w:r>
    </w:p>
    <w:p w14:paraId="0175DD94"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(9) AM își rezervă dreptul de a verifica orice situații care dau naștere sau este posibil să dea naștere unei situații de incompatibilitate/unui conflict de interese și de a lua măsurile necesare impuse de legislația aplicabilă, dacă este cazul.</w:t>
      </w:r>
    </w:p>
    <w:p w14:paraId="21C22F90"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31A7750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12</w:t>
      </w:r>
    </w:p>
    <w:p w14:paraId="0040E74C"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r w:rsidRPr="00E974A9">
        <w:rPr>
          <w:rFonts w:eastAsiaTheme="minorEastAsia" w:cstheme="minorHAnsi"/>
          <w:b/>
          <w:bCs/>
          <w:lang w:eastAsia="ro-RO"/>
        </w:rPr>
        <w:t>Nereguli</w:t>
      </w:r>
    </w:p>
    <w:p w14:paraId="54F5F95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Părțile se obligă să ia toate măsurile pentru prevenirea neregulilor în conformitate cu Ordonanța de urgență a Guvernului nr. 66/2011.</w:t>
      </w:r>
    </w:p>
    <w:p w14:paraId="7B6BF6B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Dacă, în procesul de verificare a cererilor de rambursare/plată, AM identifică abateri de la aplicarea prevederilor legislației naționale și europene în domeniul achizițiilor publice/achizițiilor sectoriale, respectiv a prevederilor legislației privind achizițiile efectuate de beneficiarii privați, înainte de efectuarea plății, AM aplică măsurile prevăzute de Ordonanța de urgență a Guvernului nr. 66/2011.</w:t>
      </w:r>
    </w:p>
    <w:p w14:paraId="77E54C3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w:t>
      </w:r>
    </w:p>
    <w:p w14:paraId="32AA6DA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(4) 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4F3D104F"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(5) Pentru recuperarea sumelor virate în baza cererilor de plată, nejustificate prin cereri de rambursare sau a cheltuielilor constatate ca neeligibile, Beneficiarul/partenerii vor fi notificați de către AM cu privire la obligația restituirii acestora în termen de 5 zile de la primirea notificării. În situația nerestituirii respectivelor sume în termenul anterior menționat, recuperarea sumelor se realizează în conformitate cu prevederile Ordonanței de urgență a Guvernului nr. 133/2021.</w:t>
      </w:r>
    </w:p>
    <w:p w14:paraId="74A77778"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579F2F7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13</w:t>
      </w:r>
    </w:p>
    <w:p w14:paraId="10EC4E89"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r w:rsidRPr="00E974A9">
        <w:rPr>
          <w:rFonts w:eastAsiaTheme="minorEastAsia" w:cstheme="minorHAnsi"/>
          <w:b/>
          <w:bCs/>
          <w:lang w:eastAsia="ro-RO"/>
        </w:rPr>
        <w:t>Monitorizare și raportare</w:t>
      </w:r>
    </w:p>
    <w:p w14:paraId="548D85A1"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Monitorizarea proiectului care face obiectul contractului de finanțare este realizată de către AM în conformitate cu prevederile legale aplicabile și cu prevederile prezentului contract de finanțare.</w:t>
      </w:r>
    </w:p>
    <w:p w14:paraId="544C639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lastRenderedPageBreak/>
        <w:t>(2) AM realizează monitorizarea proiectelor:</w:t>
      </w:r>
    </w:p>
    <w:p w14:paraId="1195FD4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 prin urmărirea și validarea îndeplinirii indicatorilor de etapă din Planul de monitorizare a proiectului, pe baza documentelor justificative transmise de Beneficiar și, după caz, a constatărilor din teren, cu ocazia vizitelor la fața locului efectuate;</w:t>
      </w:r>
    </w:p>
    <w:p w14:paraId="4222BA6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b) prin verificarea rapoartelor de progres elaborate de Beneficiar, disponibile în MySMIS2021, și a documentelor justificative care însoțesc Raportul de progres, în scopul urmăririi progresului proiectelor și stadiului îndeplinirii indicatorilor de realizare și rezultat;</w:t>
      </w:r>
    </w:p>
    <w:p w14:paraId="4955D5F0"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c) prin vizite de monitorizare și vizite la fața locului, pentru a verifica progresul fizic al activităților și stadiul realizării indicatorilor, îndeplinirea indicatorilor de etapă;</w:t>
      </w:r>
    </w:p>
    <w:p w14:paraId="7CFD2DD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d) prin vizite pe teren la Beneficiarii proiectelor, postimplementare, pe perioada în care Beneficiarul are obligația de a asigura sustenabilitatea/ durabilitatea proiectului, respectiv caracterul durabil al operațiunilor potrivit prevederilor art. 65 din Regulamentul (UE) 2021/1.060, după caz.</w:t>
      </w:r>
    </w:p>
    <w:p w14:paraId="17D40F76"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Pentru a furniza informațiile necesare AM pentru monitorizarea proiectului, Beneficiarul elaborează rapoarte de progres, cu o frecvență de  3 luni în conformitate cu prevederile prezentului contract de finanțare.</w:t>
      </w:r>
    </w:p>
    <w:p w14:paraId="3D61D5A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(4) Raportul de progres se generează prin sistemul informatic MySMIS2021 de către Beneficiar și se transmite AM în 30 de zile de la finalizarea perioadei de raportare.</w:t>
      </w:r>
    </w:p>
    <w:p w14:paraId="6D4DE21F"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(5) În cazul proiectelor de infrastructură și al proiectelor care presupun execuție de lucrări, Raportul de progres are ca surse de informații posibile: jurnalul de șantier, procesele-verbale de lucrări ascunse, fazele determinante ale proiectelor, fișele de pontaj, graficele de lucrări, rapoartele de activitate și alte documente similare.</w:t>
      </w:r>
    </w:p>
    <w:p w14:paraId="5FE8AE8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(6) În procesul de monitorizare a proiectelor, AM va verifica și confirma îndeplinirea indicatorilor de etapă, în conformitate cu Planul de monitorizare a proiectului.</w:t>
      </w:r>
    </w:p>
    <w:p w14:paraId="7C7C673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(7) În procesul de monitorizare a proiectelor, AM întreprinde măsuri de sprijinire a Beneficiarului pentru identificarea și stabilirea de posibile măsuri de remediere pentru buna implementare a contractului de finanțare, în condițiile prevăzute de legislația în vigoare.</w:t>
      </w:r>
    </w:p>
    <w:p w14:paraId="4B9020E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 xml:space="preserve">(8) AM poate să aplice una sau mai multe dintre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w:t>
      </w:r>
    </w:p>
    <w:p w14:paraId="734A8CFD" w14:textId="77777777" w:rsidR="007B0EC1" w:rsidRPr="00E974A9" w:rsidRDefault="007B0EC1" w:rsidP="00E974A9">
      <w:pPr>
        <w:tabs>
          <w:tab w:val="left" w:pos="284"/>
        </w:tabs>
        <w:autoSpaceDE w:val="0"/>
        <w:autoSpaceDN w:val="0"/>
        <w:spacing w:after="0" w:line="240" w:lineRule="auto"/>
        <w:ind w:left="284" w:right="-613"/>
        <w:jc w:val="both"/>
        <w:rPr>
          <w:rFonts w:eastAsiaTheme="minorEastAsia" w:cstheme="minorHAnsi"/>
          <w:lang w:eastAsia="ro-RO"/>
        </w:rPr>
      </w:pPr>
      <w:r w:rsidRPr="00E974A9">
        <w:rPr>
          <w:rFonts w:eastAsiaTheme="minorEastAsia" w:cstheme="minorHAnsi"/>
          <w:lang w:eastAsia="ro-RO"/>
        </w:rPr>
        <w:t xml:space="preserve">a) întreruperea termenului de plată pentru o perioadă de 5 zile lucrătoare; </w:t>
      </w:r>
    </w:p>
    <w:p w14:paraId="0E0FAEAA" w14:textId="77777777" w:rsidR="007B0EC1" w:rsidRPr="00E974A9" w:rsidRDefault="007B0EC1" w:rsidP="00E974A9">
      <w:pPr>
        <w:tabs>
          <w:tab w:val="left" w:pos="284"/>
        </w:tabs>
        <w:autoSpaceDE w:val="0"/>
        <w:autoSpaceDN w:val="0"/>
        <w:spacing w:after="0" w:line="240" w:lineRule="auto"/>
        <w:ind w:left="284" w:right="-613"/>
        <w:jc w:val="both"/>
        <w:rPr>
          <w:rFonts w:eastAsiaTheme="minorEastAsia" w:cstheme="minorHAnsi"/>
          <w:lang w:eastAsia="ro-RO"/>
        </w:rPr>
      </w:pPr>
      <w:r w:rsidRPr="00E974A9">
        <w:rPr>
          <w:rFonts w:eastAsiaTheme="minorEastAsia" w:cstheme="minorHAnsi"/>
          <w:lang w:eastAsia="ro-RO"/>
        </w:rPr>
        <w:t>b) întreruperea termenului de plată pentru o perioadă de 10 zile lucrătoare.</w:t>
      </w:r>
    </w:p>
    <w:p w14:paraId="0AAC60D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(9) AM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w:t>
      </w:r>
    </w:p>
    <w:p w14:paraId="120BCA9C"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(10) În procesul de monitorizare a proiectelor, AM va urmări implementarea recomandărilor și acțiunilor corective, pe baza rapoartelor prezentate de Beneficiar și/sau a vizitelor la fața locului, după caz.</w:t>
      </w:r>
    </w:p>
    <w:p w14:paraId="6968867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(11) Cu excepția primului indicator de etapă, în cazul neîndeplinirii celorlalți indicatori de etapă la termenele prevăzute în Planul de monitorizare, actualizat prin actele adiționale aprobate, AM are dreptul să aplice, în funcție de analiza obiectivă și riscurile identificate, următoarele măsuri</w:t>
      </w:r>
      <w:r w:rsidRPr="00E974A9">
        <w:rPr>
          <w:rFonts w:eastAsiaTheme="minorEastAsia" w:cstheme="minorHAnsi"/>
          <w:vertAlign w:val="superscript"/>
          <w:lang w:eastAsia="ro-RO"/>
        </w:rPr>
        <w:footnoteReference w:id="3"/>
      </w:r>
      <w:r w:rsidRPr="00E974A9">
        <w:rPr>
          <w:rFonts w:eastAsiaTheme="minorEastAsia" w:cstheme="minorHAnsi"/>
          <w:lang w:eastAsia="ro-RO"/>
        </w:rPr>
        <w:t>:</w:t>
      </w:r>
    </w:p>
    <w:p w14:paraId="69FC0548"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 întreruperea termenului de plată pentru cererile de plată/cererile de prefinanţare/cererile de rambursare până la îndeplinirea indicatorului de etapă, cu condiția ca îndeplinirea indicatorului să survină în perioada prevăzută la art. 74 alin. (1) lit. b din Regulamentul (UE) 2021/1.060;</w:t>
      </w:r>
    </w:p>
    <w:p w14:paraId="04638AE1"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b) respingerea, în tot sau în parte, a cererii de plată/cererii de prefinanţare/cererii de rambursare, în condițiile art. 25 alin. (5) din Ordonanța de urgență a Guvernului nr. 133/2021, dacă nu au fost transmise dovezile privind îndeplinirea indicatorului de etapă în termenul specificat la lit. a);</w:t>
      </w:r>
    </w:p>
    <w:p w14:paraId="79D3868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c) aplicarea unor penalități de întârziere, stabilite ca procent din valoarea cererii de plată/cererii de prefinanţare/cererii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42DD742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d) suspendarea implementării proiectului până la încetarea cauzelor obiective care afectează derularea activităților și atingerea indicatorilor de etapă;</w:t>
      </w:r>
    </w:p>
    <w:p w14:paraId="44BE37DD"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lastRenderedPageBreak/>
        <w:t>e) rezilierea contractului de finanțare de către AM, în condițiile prevăzute la art. 37 și 38 din Ordonanța de urgență a Guvernului nr. 133/2021;</w:t>
      </w:r>
    </w:p>
    <w:p w14:paraId="5071F380"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f) alte măsuri specifice, în conformitate cu prevederile naționale și regulamentele europene aplicabile.</w:t>
      </w:r>
    </w:p>
    <w:p w14:paraId="3E9743A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(12) Măsurile corective specificate la alin. (11) și condițiile de aplicare a acestora sunt detaliate în Condițiile specifice ale contractului de finanțare.</w:t>
      </w:r>
    </w:p>
    <w:p w14:paraId="4C0B2274"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(13) 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62358C3D"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3B51E0A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14</w:t>
      </w:r>
    </w:p>
    <w:p w14:paraId="4F24D82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b/>
          <w:bCs/>
          <w:lang w:eastAsia="ro-RO"/>
        </w:rPr>
        <w:t>Forța majoră</w:t>
      </w:r>
    </w:p>
    <w:p w14:paraId="5385872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Prin forță majoră se înțelege orice eveniment extern, imprevizibil, absolut invincibil și inevitabil, intervenit după data semnării contractului de finanțare, care împiedică executarea în tot sau în parte a contractului de finanțare și care exonerează de răspundere partea care o invocă. Forța majoră se constată de o autoritate competentă.</w:t>
      </w:r>
    </w:p>
    <w:p w14:paraId="449E5FA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Pot constitui cauze de forță majoră evenimente cum ar fi: crize medicale pandemice, calamitățile naturale (cutremure, inundații, alunecări de teren), război, revoluție, embargou, enumerarea nefiind exhaustivă. Nu este considerat eveniment de forță majoră un eveniment asemenea celor de mai sus, care însă, fără a crea o imposibilitate de executare, face doar extrem de costisitoare executarea obligațiilor uneia din părți.</w:t>
      </w:r>
    </w:p>
    <w:p w14:paraId="0AC8288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Partea care invocă forța majoră are obligația de a notifica celeilalte părți cazul de forță majoră în termen de 10 zile lucrătoare de la data apariției și de a dovedi existența situației de forță majoră în baza unui document eliberat sau emis de către autoritatea competentă, în termen de cel mult 15 zile lucrătoare de la data comunicării acestuia. De asemenea, are obligația de a comunica celeilalte părți, în scris, încetarea situației de forță majoră, în termen de 10 zile lucrătoare de la intervenirea încetării.</w:t>
      </w:r>
    </w:p>
    <w:p w14:paraId="3BC809AE"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(4) Părțile au obligația de a lua orice măsuri care le stau la dispoziție în vederea limitării consecințelor cazului de forță majoră.</w:t>
      </w:r>
    </w:p>
    <w:p w14:paraId="04281FFF"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(5) Dacă partea care invocă forța majoră nu procedează la notificarea începerii și încetării cazului de forță majoră, în condițiile și termenele prevăzute, va suporta toate daunele provocate celeilalte părți prin lipsa notificării.</w:t>
      </w:r>
    </w:p>
    <w:p w14:paraId="12602D91"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(6) Executarea contractului de finanțare va fi suspendată prin decizia AM de la data apariției cazului de forță majoră pe perioada de acțiune a acesteia, fără a prejudicia drepturile ce se cuvin părților anterior apariției cazului de forță majoră.</w:t>
      </w:r>
    </w:p>
    <w:p w14:paraId="0EC0C26F" w14:textId="77777777" w:rsidR="000A4BFD"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(7) 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p>
    <w:p w14:paraId="13EFDCFE"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73FDA661"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15</w:t>
      </w:r>
    </w:p>
    <w:p w14:paraId="64E4DA96"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b/>
          <w:bCs/>
          <w:lang w:eastAsia="ro-RO"/>
        </w:rPr>
        <w:t>Încetarea contractului de finanțare și recuperarea sumelor plătite necuvenit ca urmare a unor nereguli</w:t>
      </w:r>
    </w:p>
    <w:p w14:paraId="3AA2965E"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Oricare dintre părți poate decide rezilierea prezentului contract de finanțare, fără îndeplinirea altor formalități, în cazul neîndeplinirii culpabile de către cealaltă parte a obligațiilor care îi revin în baza prezentului contract de finanțare.</w:t>
      </w:r>
    </w:p>
    <w:p w14:paraId="0A6F60E1"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AM poate decide rezilierea prezentului contract de finanțare printr-o notificare scrisă adresată Beneficiarului, fără intervenția instanței sau a oricăror alte formalități, cu recuperarea integrală a sumelor plătite, precum și a dobânzilor și penalităților aferente potrivit dispozițiilor legale aplicabile, în următoarele cazuri:</w:t>
      </w:r>
    </w:p>
    <w:p w14:paraId="6DE44B36"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 în situația în care Beneficiarul nu a început executarea contractului potrivit art. 7 alin. (2) din prezentul contract de finanțare;</w:t>
      </w:r>
    </w:p>
    <w:p w14:paraId="6A264EA6"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lastRenderedPageBreak/>
        <w:t>b) în situația în care AM constată că cele declarate pe propria răspundere de Beneficiar nu corespund realității sau documentele/autorizațiile/avizele depuse în vederea obținerii finanțării nerambursabile sunt false/incomplete/expirate/inexacte/nu corespund realității;</w:t>
      </w:r>
    </w:p>
    <w:p w14:paraId="5AA4363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c) dacă Beneficiarul încalcă prevederile art. 9 alin. (2) din prezentul contract de finanțare;</w:t>
      </w:r>
    </w:p>
    <w:p w14:paraId="68C06B6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d) dacă se constată faptul că proiectul face obiectul unei alte finanțări din fonduri publice naționale sau europene sau faptul că a mai beneficiat de finanțare din alte programe naționale sau europene, pentru aceleași costuri/activități în ultimii 5 ani;</w:t>
      </w:r>
    </w:p>
    <w:p w14:paraId="38E5AB6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e) în cazul neîndeplinirii indicatorilor de etapă în condițiile prevăzute la art. 13 alin. (11) lit. e) și alin. (13) din prezentul contract de finanțare;</w:t>
      </w:r>
    </w:p>
    <w:p w14:paraId="5DEC9B5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f) 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590FBF5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g) Beneficiarul nu furnizează corect și complet informațiile solicitate conform art. 7 alin. (36) din prezentul contract de finanțare ori dacă informațiile transmise se constată a fi unele false;</w:t>
      </w:r>
    </w:p>
    <w:p w14:paraId="4C2CD7B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Decizia de reziliere a contractului de finanțare emisă de AM prin care se individualizează sumele de restituit exprimate în moneda națională constituie titlu de creanță în condițiile legii.</w:t>
      </w:r>
    </w:p>
    <w:p w14:paraId="6F5CFA5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(4) Contractul de finanțare poate înceta prin acordul părților, cu condiția restituirii finanțării acordate.</w:t>
      </w:r>
    </w:p>
    <w:p w14:paraId="5CFC1060"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(5) Beneficiarul, de comun acord cu partenerii, poate solicita încetarea contractului de finanțare prin acordul părților, când niciuna dintre părți nu a început executarea obligațiilor asumate prin contractul de finanțare.</w:t>
      </w:r>
    </w:p>
    <w:p w14:paraId="4D0D24FE"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0C50F041"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16</w:t>
      </w:r>
    </w:p>
    <w:p w14:paraId="181DA823"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r w:rsidRPr="00E974A9">
        <w:rPr>
          <w:rFonts w:eastAsiaTheme="minorEastAsia" w:cstheme="minorHAnsi"/>
          <w:b/>
          <w:bCs/>
          <w:lang w:eastAsia="ro-RO"/>
        </w:rPr>
        <w:t>Soluționarea litigiilor</w:t>
      </w:r>
    </w:p>
    <w:p w14:paraId="44C7F4DF"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Părțile vor depune toate eforturile pentru a rezolva pe cale amiabilă orice neînțelegere sau dispută care poate apărea între ele în cadrul sau în legătură cu îndeplinirea contractului de finanțare.</w:t>
      </w:r>
    </w:p>
    <w:p w14:paraId="4609E4A8"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În cazul în care divergențele contractuale nu se soluționează pe cale amiabilă, litigiul va fi soluționat de către instanțele de judecată competente din România, în condițiile prevăzute de Legea contenciosului administrativ nr. 554/2004.</w:t>
      </w:r>
    </w:p>
    <w:p w14:paraId="0495CC1D"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01C4282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17</w:t>
      </w:r>
    </w:p>
    <w:p w14:paraId="5D458C80"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r w:rsidRPr="00E974A9">
        <w:rPr>
          <w:rFonts w:eastAsiaTheme="minorEastAsia" w:cstheme="minorHAnsi"/>
          <w:b/>
          <w:bCs/>
          <w:lang w:eastAsia="ro-RO"/>
        </w:rPr>
        <w:t>Transparență</w:t>
      </w:r>
    </w:p>
    <w:p w14:paraId="502C020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Contractul de finanțare, inclusiv anexele sale, precum și informațiile și documentele vizând executarea acestora constituie informații de interes public în condițiile prevederilor Legii nr. 544/2001 privind liberul acces la informațiile de interes public, cu respectarea excepțiilor prevăzute de aceasta și a celor stabilite prin prezentul contract de finanțare.</w:t>
      </w:r>
    </w:p>
    <w:p w14:paraId="43561311"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5826552E"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 denumirea proiectului, denumirea completă a Beneficiarului și, dacă aceștia există, a partenerilor, data de începere și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519EB60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b) 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50BA0F1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c) dimensiunea și caracteristicile grupului-țintă și, după caz, ale Beneficiarilor finali ai proiectului;</w:t>
      </w:r>
    </w:p>
    <w:p w14:paraId="0CE202C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d) informațiile privind resursele umane din cadrul proiectului: denumirea postului, timpul de lucru;</w:t>
      </w:r>
    </w:p>
    <w:p w14:paraId="55917E2F"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e) rezultatele estimate și cele realizate ale proiectului, atât cele corespunzătoare obiectivelor, cât și cele corespunzătoare activităților, cu referire la indicatorii stabiliți;</w:t>
      </w:r>
    </w:p>
    <w:p w14:paraId="49A2AE8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f) denumirea furnizorilor de produse, prestatorilor de servicii și executanților de lucrări contractați în cadrul proiectului, precum și obiectul contractului, valoarea acestuia și plățile efectuate;</w:t>
      </w:r>
    </w:p>
    <w:p w14:paraId="010D9E7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lastRenderedPageBreak/>
        <w:t>g) elementele de sustenabilitate a rezultatelor proiectului, respectiv de durabilitate a investițiilor în infrastructură sau producție - informații conform contractului de finanțare, respectiv conform condițiilor prevăzute în art. 65 din Regulamentul (UE) 2021/1.060.</w:t>
      </w:r>
    </w:p>
    <w:p w14:paraId="02855B5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510E6BE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 denumirea Beneficiarului și, în cazul unei achiziții, denumirea contractantului;</w:t>
      </w:r>
    </w:p>
    <w:p w14:paraId="314E6AF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b) denumirea proiectului;</w:t>
      </w:r>
    </w:p>
    <w:p w14:paraId="2869B85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c) scopul proiectului și realizările preconizate sau efective ale acestuia;</w:t>
      </w:r>
    </w:p>
    <w:p w14:paraId="7AD1565D"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d) data de începere a proiectului;</w:t>
      </w:r>
    </w:p>
    <w:p w14:paraId="4BEB248C"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e) data preconizată sau efectivă de încheiere a proiectului;</w:t>
      </w:r>
    </w:p>
    <w:p w14:paraId="16E5E4F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f) valoarea totală a proiectului;</w:t>
      </w:r>
    </w:p>
    <w:p w14:paraId="0C8D332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g) fondul din care se finanțează proiectul;</w:t>
      </w:r>
    </w:p>
    <w:p w14:paraId="1FF0B9E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h) obiectivul specific vizat;</w:t>
      </w:r>
    </w:p>
    <w:p w14:paraId="7117F4F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i) rata de cofinanțare a Uniunii Europene;</w:t>
      </w:r>
    </w:p>
    <w:p w14:paraId="3F1D3D6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j) indicatorul de localizare sau datele de localizare pentru proiectul și țara în cauză.</w:t>
      </w:r>
    </w:p>
    <w:p w14:paraId="5FC8C579"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(4) Pentru proiectele mobile sau proiectele care acoperă mai multe locuri se publică pe site-ul AM și localizarea Beneficiarului</w:t>
      </w:r>
      <w:r w:rsidR="00213BCB" w:rsidRPr="00E974A9">
        <w:rPr>
          <w:rFonts w:eastAsiaTheme="minorEastAsia" w:cstheme="minorHAnsi"/>
          <w:lang w:eastAsia="ro-RO"/>
        </w:rPr>
        <w:t xml:space="preserve">. </w:t>
      </w:r>
    </w:p>
    <w:p w14:paraId="344C89E0"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775224D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18</w:t>
      </w:r>
    </w:p>
    <w:p w14:paraId="255B9350"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r w:rsidRPr="00E974A9">
        <w:rPr>
          <w:rFonts w:eastAsiaTheme="minorEastAsia" w:cstheme="minorHAnsi"/>
          <w:b/>
          <w:bCs/>
          <w:lang w:eastAsia="ro-RO"/>
        </w:rPr>
        <w:t>Confidențialitate</w:t>
      </w:r>
    </w:p>
    <w:p w14:paraId="452F23D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p>
    <w:p w14:paraId="3C7E459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Părțile înțeleg să utilizeze informațiile contractuale doar în scopul de a-și îndeplini obligațiile din prezentul contract de finanțare.</w:t>
      </w:r>
    </w:p>
    <w:p w14:paraId="5340C04B"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AM și Beneficiarul sunt exonerați de răspunderea pentru dezvăluirea de documente sau informații stabilite de părți ca fiind confidențiale dacă:</w:t>
      </w:r>
    </w:p>
    <w:p w14:paraId="761DE28C"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 informația a fost dezvăluită după ce a fost obținut acordul scris al celeilalte părți contractante pentru asemenea dezvăluire;</w:t>
      </w:r>
    </w:p>
    <w:p w14:paraId="738904E0"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sau</w:t>
      </w:r>
    </w:p>
    <w:p w14:paraId="6A8CF47E"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b) partea a fost obligată în mod legal să dezvăluie informația;</w:t>
      </w:r>
    </w:p>
    <w:p w14:paraId="3C8C6E00"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sau</w:t>
      </w:r>
    </w:p>
    <w:p w14:paraId="7264C2E0"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c) informația devine notorie/publică.</w:t>
      </w:r>
    </w:p>
    <w:p w14:paraId="1E94F327"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5340E8AC"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19</w:t>
      </w:r>
    </w:p>
    <w:p w14:paraId="7C2AEF97"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r w:rsidRPr="00E974A9">
        <w:rPr>
          <w:rFonts w:eastAsiaTheme="minorEastAsia" w:cstheme="minorHAnsi"/>
          <w:b/>
          <w:bCs/>
          <w:lang w:eastAsia="ro-RO"/>
        </w:rPr>
        <w:t>Protecția și prelucrarea datelor cu caracter personal</w:t>
      </w:r>
    </w:p>
    <w:p w14:paraId="16365D48"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Beneficiarul își exprimă acordul cu privire la prelucrarea, stocarea și arhivarea datelor rezultate pe parcursul derulării contractului de finanțare, precum și după încetarea acestuia, în scopul verificării modului de implementare și/sau a respectării clauzelor contractuale și a legislației naționale și europene aplicabile.</w:t>
      </w:r>
    </w:p>
    <w:p w14:paraId="3EA55C83"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Prezentul contract de finanțare reprezintă un acord ferm pentru părți în ceea ce privește gestionarea și prelucrarea datelor cu caracter personal primite în vederea îndeplinirii obligațiilor contractuale, în condițiile specificate la art. 4 din Regulamentul (UE) 2021/1.060 și în conformitate cu Regulamentul (UE) 2016/679 și Legea nr. 190/2018.</w:t>
      </w:r>
    </w:p>
    <w:p w14:paraId="68DAE0C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Datele cu caracter personal ale grupului-țintă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2FED6425"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 xml:space="preserve">(4) 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w:t>
      </w:r>
      <w:r w:rsidRPr="00E974A9">
        <w:rPr>
          <w:rFonts w:eastAsiaTheme="minorEastAsia" w:cstheme="minorHAnsi"/>
          <w:lang w:eastAsia="ro-RO"/>
        </w:rPr>
        <w:lastRenderedPageBreak/>
        <w:t>atribuțiilor care le revin în implementarea și managementul programelor finanțate în cadrul politicii de coeziune 2021-2027, care fac obiectul Ordonanței de urgență a Guvernului nr. 23/2023.</w:t>
      </w:r>
    </w:p>
    <w:p w14:paraId="4127A7F9"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2963CEB4"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20</w:t>
      </w:r>
    </w:p>
    <w:p w14:paraId="74FDA1A9"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r w:rsidRPr="00E974A9">
        <w:rPr>
          <w:rFonts w:eastAsiaTheme="minorEastAsia" w:cstheme="minorHAnsi"/>
          <w:b/>
          <w:bCs/>
          <w:lang w:eastAsia="ro-RO"/>
        </w:rPr>
        <w:t>Publicarea datelor</w:t>
      </w:r>
    </w:p>
    <w:p w14:paraId="412FBB2B"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În situația în care informațiile de la art. 17 alin (2) reprezintă informații cu caracter personal, Beneficiarul își va da acordul cu privire la publicarea acestora și va face dovada îndeplinirii obligației prevăzute la art. 19 alin. (2) și (3) din prezentul contract de finanțare.</w:t>
      </w:r>
    </w:p>
    <w:p w14:paraId="5F2C3450"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3DDFDD2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21</w:t>
      </w:r>
    </w:p>
    <w:p w14:paraId="5033A67D"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r w:rsidRPr="00E974A9">
        <w:rPr>
          <w:rFonts w:eastAsiaTheme="minorEastAsia" w:cstheme="minorHAnsi"/>
          <w:b/>
          <w:bCs/>
          <w:lang w:eastAsia="ro-RO"/>
        </w:rPr>
        <w:t>Comunicarea</w:t>
      </w:r>
    </w:p>
    <w:p w14:paraId="6886DF4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Întreaga comunicare dintre AM și Beneficiar legată de prezentul contract de finanțare se va face, în scris, prin MySMIS2021.</w:t>
      </w:r>
    </w:p>
    <w:p w14:paraId="193086C7" w14:textId="36B8B915"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În mod excepțional, în eventualitatea unui caz de forță majoră, a funcționării defectuoase a sistemului informatic MySMIS2021 sau a întreruperii legăturii cu acesta pentru o perioadă care depășește o zi lucrătoare în ultima săptămână înainte de termenul</w:t>
      </w:r>
      <w:r w:rsidR="00CD012F">
        <w:rPr>
          <w:rFonts w:eastAsiaTheme="minorEastAsia" w:cstheme="minorHAnsi"/>
          <w:strike/>
          <w:lang w:eastAsia="ro-RO"/>
        </w:rPr>
        <w:t xml:space="preserve"> </w:t>
      </w:r>
      <w:r w:rsidRPr="00E974A9">
        <w:rPr>
          <w:rFonts w:eastAsiaTheme="minorEastAsia" w:cstheme="minorHAnsi"/>
          <w:lang w:eastAsia="ro-RO"/>
        </w:rPr>
        <w:t>limită obligatoriu pentru transmiterea prin sistemul informatic a documentelor sau timp de 5 zile lucrătoare consecutive în alte perioade, schimbul de informații între AM și Beneficiar poate avea loc prin e-mail și/sau pe suport hârtie, la următoarele adrese:</w:t>
      </w:r>
    </w:p>
    <w:p w14:paraId="75AF4DE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 pentru Beneficiar: ................... (inclusiv adresă poștală, adresă e-mail);</w:t>
      </w:r>
    </w:p>
    <w:p w14:paraId="614D111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b) pentru AM: Municipiul Braila, Judetul Braila, Strada Anghel Saligny Nr. 24, cod poștal 810118, telefon 0339-40.10.18; fax 0339-40.10.17; email: adrse@adrse.ro.</w:t>
      </w:r>
    </w:p>
    <w:p w14:paraId="6495FF7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(3) AM poate comunica precizări referitoare la modele și formate de formulare care pot fi utilizate pentru aplicarea prevederilor prezentului contract de finanțare.</w:t>
      </w:r>
    </w:p>
    <w:p w14:paraId="69765D1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22</w:t>
      </w:r>
    </w:p>
    <w:p w14:paraId="7CDDDB32"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r w:rsidRPr="00E974A9">
        <w:rPr>
          <w:rFonts w:eastAsiaTheme="minorEastAsia" w:cstheme="minorHAnsi"/>
          <w:b/>
          <w:bCs/>
          <w:lang w:eastAsia="ro-RO"/>
        </w:rPr>
        <w:t>Legea aplicabilă și limba utilizată</w:t>
      </w:r>
    </w:p>
    <w:p w14:paraId="662F14EF"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(1) Legea care guvernează contractul de finanțare și în conformitate cu care este interpretat este legea română și regulamentele europene direct aplicabile.</w:t>
      </w:r>
    </w:p>
    <w:p w14:paraId="3742F3C2" w14:textId="77777777"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Limba acestui contract de finanțare este limba română.</w:t>
      </w:r>
    </w:p>
    <w:p w14:paraId="1E8E38A3" w14:textId="77777777" w:rsidR="00E974A9" w:rsidRPr="00E974A9" w:rsidRDefault="00E974A9" w:rsidP="00E974A9">
      <w:pPr>
        <w:tabs>
          <w:tab w:val="left" w:pos="284"/>
        </w:tabs>
        <w:spacing w:after="0" w:line="240" w:lineRule="auto"/>
        <w:ind w:left="284" w:right="-613"/>
        <w:jc w:val="both"/>
        <w:rPr>
          <w:rFonts w:eastAsiaTheme="minorEastAsia" w:cstheme="minorHAnsi"/>
          <w:lang w:eastAsia="ro-RO"/>
        </w:rPr>
      </w:pPr>
    </w:p>
    <w:p w14:paraId="511F92E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ART. 2</w:t>
      </w:r>
      <w:r w:rsidR="00931A05" w:rsidRPr="00E974A9">
        <w:rPr>
          <w:rFonts w:eastAsiaTheme="minorEastAsia" w:cstheme="minorHAnsi"/>
          <w:lang w:eastAsia="ro-RO"/>
        </w:rPr>
        <w:t>3</w:t>
      </w:r>
    </w:p>
    <w:p w14:paraId="435402B5"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r w:rsidRPr="00E974A9">
        <w:rPr>
          <w:rFonts w:eastAsiaTheme="minorEastAsia" w:cstheme="minorHAnsi"/>
          <w:b/>
          <w:bCs/>
          <w:lang w:eastAsia="ro-RO"/>
        </w:rPr>
        <w:t>Anexele contractului de finanțare</w:t>
      </w:r>
    </w:p>
    <w:p w14:paraId="08F8C295"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Următoarele documente sunt anexe la prezentul contract de finanțare și constituie parte integrantă a acestuia, având aceeași forță juridică:</w:t>
      </w:r>
    </w:p>
    <w:p w14:paraId="4A4D8606"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 anexa nr. 1 - Cererea de finanțare;</w:t>
      </w:r>
    </w:p>
    <w:p w14:paraId="1B1B815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b) anexa nr. 2 - Planul de monitorizare a proiectului;</w:t>
      </w:r>
    </w:p>
    <w:p w14:paraId="093E2620"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c) anexa nr. 3 - Graficul cererilor de prefinanţare/plată/rambursare;</w:t>
      </w:r>
    </w:p>
    <w:p w14:paraId="30495798"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d) anexa nr. 4 - Acordul de parteneriat încheiat între Liderul de parteneriat și parteneri (dacă este cazul);</w:t>
      </w:r>
    </w:p>
    <w:p w14:paraId="08B21E04" w14:textId="77777777" w:rsidR="007B0EC1" w:rsidRPr="00E974A9" w:rsidRDefault="00931A05"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e</w:t>
      </w:r>
      <w:r w:rsidR="007B0EC1" w:rsidRPr="00E974A9">
        <w:rPr>
          <w:rFonts w:eastAsiaTheme="minorEastAsia" w:cstheme="minorHAnsi"/>
          <w:lang w:eastAsia="ro-RO"/>
        </w:rPr>
        <w:t xml:space="preserve">) anexa nr. </w:t>
      </w:r>
      <w:r w:rsidRPr="00E974A9">
        <w:rPr>
          <w:rFonts w:eastAsiaTheme="minorEastAsia" w:cstheme="minorHAnsi"/>
          <w:lang w:eastAsia="ro-RO"/>
        </w:rPr>
        <w:t>5</w:t>
      </w:r>
      <w:r w:rsidR="007B0EC1" w:rsidRPr="00E974A9">
        <w:rPr>
          <w:rFonts w:eastAsiaTheme="minorEastAsia" w:cstheme="minorHAnsi"/>
          <w:lang w:eastAsia="ro-RO"/>
        </w:rPr>
        <w:t xml:space="preserve"> - Condiții specifice ale contractului de finanțare.</w:t>
      </w:r>
    </w:p>
    <w:p w14:paraId="41DA8BBE" w14:textId="77777777" w:rsidR="00907F2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Anexele nr. 3, 4, 5</w:t>
      </w:r>
      <w:r w:rsidR="00931A05" w:rsidRPr="00E974A9">
        <w:rPr>
          <w:rFonts w:eastAsiaTheme="minorEastAsia" w:cstheme="minorHAnsi"/>
          <w:lang w:eastAsia="ro-RO"/>
        </w:rPr>
        <w:t xml:space="preserve"> </w:t>
      </w:r>
      <w:r w:rsidRPr="00E974A9">
        <w:rPr>
          <w:rFonts w:eastAsiaTheme="minorEastAsia" w:cstheme="minorHAnsi"/>
          <w:lang w:eastAsia="ro-RO"/>
        </w:rPr>
        <w:t>au formatul stabilit de AM.</w:t>
      </w:r>
      <w:r w:rsidRPr="00E974A9">
        <w:rPr>
          <w:rFonts w:eastAsiaTheme="minorEastAsia" w:cstheme="minorHAnsi"/>
          <w:lang w:eastAsia="ro-RO"/>
        </w:rPr>
        <w:t> </w:t>
      </w:r>
    </w:p>
    <w:p w14:paraId="343630FB" w14:textId="5FAE6EB9" w:rsidR="007B0EC1"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 </w:t>
      </w:r>
    </w:p>
    <w:p w14:paraId="125E7F35" w14:textId="7CD156F8" w:rsidR="001831D3" w:rsidRPr="00DC5C16" w:rsidRDefault="001831D3" w:rsidP="001831D3">
      <w:pPr>
        <w:spacing w:after="0" w:line="240" w:lineRule="auto"/>
        <w:ind w:left="225"/>
        <w:jc w:val="both"/>
        <w:rPr>
          <w:rFonts w:eastAsiaTheme="minorEastAsia" w:cstheme="minorHAnsi"/>
          <w:b/>
          <w:bCs/>
          <w:lang w:eastAsia="ro-RO"/>
        </w:rPr>
      </w:pPr>
      <w:r w:rsidRPr="00DC5C16">
        <w:rPr>
          <w:rFonts w:eastAsiaTheme="minorEastAsia" w:cstheme="minorHAnsi"/>
          <w:b/>
          <w:bCs/>
          <w:lang w:eastAsia="ro-RO"/>
        </w:rPr>
        <w:t>Articolul 24-Clauze rezolutorii şi suspensive</w:t>
      </w:r>
    </w:p>
    <w:p w14:paraId="249B3EF9" w14:textId="77777777" w:rsidR="00907F29" w:rsidRPr="00FB3A6F" w:rsidRDefault="00907F29" w:rsidP="00907F29">
      <w:pPr>
        <w:spacing w:after="0" w:line="240" w:lineRule="auto"/>
        <w:ind w:left="225"/>
        <w:jc w:val="both"/>
        <w:rPr>
          <w:rFonts w:eastAsiaTheme="minorEastAsia" w:cstheme="minorHAnsi"/>
          <w:lang w:eastAsia="ro-RO"/>
        </w:rPr>
      </w:pPr>
      <w:r w:rsidRPr="00DC5C16">
        <w:rPr>
          <w:rFonts w:eastAsiaTheme="minorEastAsia" w:cstheme="minorHAnsi"/>
          <w:b/>
          <w:bCs/>
          <w:lang w:eastAsia="ro-RO"/>
        </w:rPr>
        <w:t>(1)</w:t>
      </w:r>
      <w:r w:rsidRPr="00DC5C16">
        <w:rPr>
          <w:rFonts w:eastAsiaTheme="minorEastAsia" w:cstheme="minorHAnsi"/>
          <w:lang w:eastAsia="ro-RO"/>
        </w:rPr>
        <w:t xml:space="preserve"> Prezentului contr</w:t>
      </w:r>
      <w:r w:rsidRPr="00FB3A6F">
        <w:rPr>
          <w:rFonts w:eastAsiaTheme="minorEastAsia" w:cstheme="minorHAnsi"/>
          <w:lang w:eastAsia="ro-RO"/>
        </w:rPr>
        <w:t>act de finanțare</w:t>
      </w:r>
      <w:r>
        <w:rPr>
          <w:rFonts w:eastAsiaTheme="minorEastAsia" w:cstheme="minorHAnsi"/>
          <w:lang w:eastAsia="ro-RO"/>
        </w:rPr>
        <w:t xml:space="preserve"> nu</w:t>
      </w:r>
      <w:r w:rsidRPr="00FB3A6F">
        <w:rPr>
          <w:rFonts w:eastAsiaTheme="minorEastAsia" w:cstheme="minorHAnsi"/>
          <w:lang w:eastAsia="ro-RO"/>
        </w:rPr>
        <w:t xml:space="preserve"> i se aplică clauza rezolutorie prevăzută la art. 6 alin. (11) din Ordonanţa de urgenţă a Guvernului nr. 23/2023, conform apelului de proiecte.</w:t>
      </w:r>
      <w:r>
        <w:rPr>
          <w:rFonts w:eastAsiaTheme="minorEastAsia" w:cstheme="minorHAnsi"/>
          <w:lang w:eastAsia="ro-RO"/>
        </w:rPr>
        <w:t xml:space="preserve"> </w:t>
      </w:r>
    </w:p>
    <w:p w14:paraId="1E01E97F" w14:textId="77777777" w:rsidR="007B0EC1" w:rsidRPr="00E974A9" w:rsidRDefault="007B0EC1" w:rsidP="008032B9">
      <w:pPr>
        <w:tabs>
          <w:tab w:val="left" w:pos="284"/>
        </w:tabs>
        <w:spacing w:after="0" w:line="240" w:lineRule="auto"/>
        <w:ind w:right="-613"/>
        <w:jc w:val="both"/>
        <w:rPr>
          <w:rFonts w:eastAsiaTheme="minorEastAsia" w:cstheme="minorHAnsi"/>
          <w:lang w:eastAsia="ro-RO"/>
        </w:rPr>
      </w:pPr>
    </w:p>
    <w:p w14:paraId="4A677E95" w14:textId="2C235BC4" w:rsidR="007B0EC1" w:rsidRPr="00E974A9" w:rsidRDefault="007B0EC1" w:rsidP="00E974A9">
      <w:pPr>
        <w:tabs>
          <w:tab w:val="left" w:pos="284"/>
        </w:tabs>
        <w:spacing w:after="0" w:line="240" w:lineRule="auto"/>
        <w:ind w:left="284" w:right="-613"/>
        <w:jc w:val="both"/>
        <w:rPr>
          <w:rFonts w:eastAsiaTheme="minorEastAsia" w:cstheme="minorHAnsi"/>
          <w:lang w:eastAsia="ro-RO"/>
        </w:rPr>
      </w:pPr>
      <w:bookmarkStart w:id="4" w:name="_Hlk161744936"/>
      <w:r w:rsidRPr="00E974A9">
        <w:rPr>
          <w:rFonts w:eastAsiaTheme="minorEastAsia" w:cstheme="minorHAnsi"/>
          <w:lang w:eastAsia="ro-RO"/>
        </w:rPr>
        <w:t>ART. 2</w:t>
      </w:r>
      <w:r w:rsidR="001831D3">
        <w:rPr>
          <w:rFonts w:eastAsiaTheme="minorEastAsia" w:cstheme="minorHAnsi"/>
          <w:lang w:eastAsia="ro-RO"/>
        </w:rPr>
        <w:t>5</w:t>
      </w:r>
    </w:p>
    <w:p w14:paraId="7F7004F9" w14:textId="77777777" w:rsidR="007B0EC1" w:rsidRPr="00E974A9" w:rsidRDefault="007B0EC1" w:rsidP="00E974A9">
      <w:pPr>
        <w:tabs>
          <w:tab w:val="left" w:pos="284"/>
        </w:tabs>
        <w:spacing w:after="0" w:line="240" w:lineRule="auto"/>
        <w:ind w:left="284" w:right="-613"/>
        <w:jc w:val="both"/>
        <w:rPr>
          <w:rFonts w:eastAsiaTheme="minorEastAsia" w:cstheme="minorHAnsi"/>
          <w:b/>
          <w:bCs/>
          <w:lang w:eastAsia="ro-RO"/>
        </w:rPr>
      </w:pPr>
      <w:r w:rsidRPr="00E974A9">
        <w:rPr>
          <w:rFonts w:eastAsiaTheme="minorEastAsia" w:cstheme="minorHAnsi"/>
          <w:b/>
          <w:bCs/>
          <w:lang w:eastAsia="ro-RO"/>
        </w:rPr>
        <w:t>Dispoziții finale</w:t>
      </w:r>
    </w:p>
    <w:p w14:paraId="077BC56A"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 xml:space="preserve">(1) Condițiile generale ale prezentului contract de finanțare se completează cu Condițiile specifice adoptate prin decizia ordonatorului principal de credite al AM/conducătorul AM, </w:t>
      </w:r>
      <w:r w:rsidR="00C870B3" w:rsidRPr="00E974A9">
        <w:rPr>
          <w:rFonts w:eastAsiaTheme="minorEastAsia" w:cstheme="minorHAnsi"/>
          <w:lang w:eastAsia="ro-RO"/>
        </w:rPr>
        <w:t xml:space="preserve">după caz, </w:t>
      </w:r>
      <w:r w:rsidRPr="00E974A9">
        <w:rPr>
          <w:rFonts w:eastAsiaTheme="minorEastAsia" w:cstheme="minorHAnsi"/>
          <w:lang w:eastAsia="ro-RO"/>
        </w:rPr>
        <w:t xml:space="preserve">care constituie anexa nr. </w:t>
      </w:r>
      <w:r w:rsidR="00931A05" w:rsidRPr="00E974A9">
        <w:rPr>
          <w:rFonts w:eastAsiaTheme="minorEastAsia" w:cstheme="minorHAnsi"/>
          <w:lang w:eastAsia="ro-RO"/>
        </w:rPr>
        <w:t>5</w:t>
      </w:r>
      <w:r w:rsidRPr="00E974A9">
        <w:rPr>
          <w:rFonts w:eastAsiaTheme="minorEastAsia" w:cstheme="minorHAnsi"/>
          <w:lang w:eastAsia="ro-RO"/>
        </w:rPr>
        <w:t xml:space="preserve"> la prezentul contract de finanțare.</w:t>
      </w:r>
    </w:p>
    <w:bookmarkEnd w:id="4"/>
    <w:p w14:paraId="325117D9"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(2) Prin Condițiile specifice, AM completează și, după caz, detaliază modul de aplicare a Condițiilor generale ale prezentului contract de finanțare.</w:t>
      </w:r>
    </w:p>
    <w:p w14:paraId="6C0CBD57"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lastRenderedPageBreak/>
        <w:t>(3) Condițiile specifice ale contractului de finanțare prevalează față de Condițiile generale, precum și asupra celorlalte anexe, dar nu pot conține prevederi contrare legislației naționale și europene aplicabile.</w:t>
      </w:r>
    </w:p>
    <w:p w14:paraId="3FC8A6D2" w14:textId="77777777" w:rsidR="007B0EC1"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(4) Pentru buna implementare și management al proiectului, AM pune la dispoziția Beneficiarului Manualul Beneficiarului, în condițiile prevederilor art. 16 din Ordonanța de urgență a Guvernului nr. 23/2023.</w:t>
      </w:r>
    </w:p>
    <w:p w14:paraId="0FB495A4" w14:textId="77777777" w:rsidR="000A4BFD" w:rsidRPr="00E974A9" w:rsidRDefault="007B0EC1" w:rsidP="00E974A9">
      <w:pPr>
        <w:tabs>
          <w:tab w:val="left" w:pos="284"/>
        </w:tabs>
        <w:spacing w:after="0" w:line="240" w:lineRule="auto"/>
        <w:ind w:left="284" w:right="-613"/>
        <w:jc w:val="both"/>
        <w:rPr>
          <w:rFonts w:eastAsiaTheme="minorEastAsia" w:cstheme="minorHAnsi"/>
          <w:lang w:eastAsia="ro-RO"/>
        </w:rPr>
      </w:pPr>
      <w:r w:rsidRPr="00E974A9">
        <w:rPr>
          <w:rFonts w:eastAsiaTheme="minorEastAsia" w:cstheme="minorHAnsi"/>
          <w:lang w:eastAsia="ro-RO"/>
        </w:rPr>
        <w:t>(5) Prezentul contract de finanțare se încheie într-un singur exemplar, este semnat electronic de toate părțile și transmis prin sistemul MySMIS2021.</w:t>
      </w:r>
    </w:p>
    <w:p w14:paraId="1DDD75C5" w14:textId="77777777" w:rsidR="000A4BFD" w:rsidRPr="00E974A9" w:rsidRDefault="000A4BFD" w:rsidP="00E974A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613"/>
        <w:rPr>
          <w:rFonts w:eastAsiaTheme="minorEastAsia" w:cstheme="minorHAnsi"/>
          <w:lang w:eastAsia="ro-RO"/>
        </w:rPr>
      </w:pPr>
    </w:p>
    <w:tbl>
      <w:tblPr>
        <w:tblStyle w:val="TableGrid"/>
        <w:tblW w:w="8534" w:type="dxa"/>
        <w:tblInd w:w="546" w:type="dxa"/>
        <w:tblLook w:val="04A0" w:firstRow="1" w:lastRow="0" w:firstColumn="1" w:lastColumn="0" w:noHBand="0" w:noVBand="1"/>
      </w:tblPr>
      <w:tblGrid>
        <w:gridCol w:w="4411"/>
        <w:gridCol w:w="4123"/>
      </w:tblGrid>
      <w:tr w:rsidR="007B0EC1" w:rsidRPr="00E974A9" w14:paraId="135D41C9" w14:textId="77777777" w:rsidTr="006D2AA1">
        <w:tc>
          <w:tcPr>
            <w:tcW w:w="4411" w:type="dxa"/>
          </w:tcPr>
          <w:p w14:paraId="53FBBB17" w14:textId="77777777" w:rsidR="007B0EC1" w:rsidRPr="00E974A9" w:rsidRDefault="007B0EC1" w:rsidP="00E974A9">
            <w:pPr>
              <w:tabs>
                <w:tab w:val="left" w:pos="284"/>
              </w:tabs>
              <w:ind w:left="284" w:right="-613"/>
              <w:jc w:val="both"/>
              <w:rPr>
                <w:rFonts w:eastAsia="Times New Roman" w:cstheme="minorHAnsi"/>
                <w:lang w:val="fr-FR"/>
              </w:rPr>
            </w:pPr>
            <w:proofErr w:type="spellStart"/>
            <w:r w:rsidRPr="00E974A9">
              <w:rPr>
                <w:rFonts w:eastAsia="Times New Roman" w:cstheme="minorHAnsi"/>
                <w:lang w:val="fr-FR"/>
              </w:rPr>
              <w:t>Pentru</w:t>
            </w:r>
            <w:proofErr w:type="spellEnd"/>
            <w:r w:rsidRPr="00E974A9">
              <w:rPr>
                <w:rFonts w:eastAsia="Times New Roman" w:cstheme="minorHAnsi"/>
                <w:lang w:val="fr-FR"/>
              </w:rPr>
              <w:t xml:space="preserve"> </w:t>
            </w:r>
            <w:proofErr w:type="spellStart"/>
            <w:r w:rsidRPr="00E974A9">
              <w:rPr>
                <w:rFonts w:eastAsia="Arial" w:cstheme="minorHAnsi"/>
                <w:b/>
                <w:spacing w:val="-8"/>
                <w:lang w:val="fr-FR"/>
              </w:rPr>
              <w:t>A</w:t>
            </w:r>
            <w:r w:rsidRPr="00E974A9">
              <w:rPr>
                <w:rFonts w:eastAsia="Arial" w:cstheme="minorHAnsi"/>
                <w:b/>
                <w:lang w:val="fr-FR"/>
              </w:rPr>
              <w:t>u</w:t>
            </w:r>
            <w:r w:rsidRPr="00E974A9">
              <w:rPr>
                <w:rFonts w:eastAsia="Arial" w:cstheme="minorHAnsi"/>
                <w:b/>
                <w:spacing w:val="1"/>
                <w:lang w:val="fr-FR"/>
              </w:rPr>
              <w:t>t</w:t>
            </w:r>
            <w:r w:rsidRPr="00E974A9">
              <w:rPr>
                <w:rFonts w:eastAsia="Arial" w:cstheme="minorHAnsi"/>
                <w:b/>
                <w:lang w:val="fr-FR"/>
              </w:rPr>
              <w:t>or</w:t>
            </w:r>
            <w:r w:rsidRPr="00E974A9">
              <w:rPr>
                <w:rFonts w:eastAsia="Arial" w:cstheme="minorHAnsi"/>
                <w:b/>
                <w:spacing w:val="1"/>
                <w:lang w:val="fr-FR"/>
              </w:rPr>
              <w:t>it</w:t>
            </w:r>
            <w:r w:rsidRPr="00E974A9">
              <w:rPr>
                <w:rFonts w:eastAsia="Arial" w:cstheme="minorHAnsi"/>
                <w:b/>
                <w:lang w:val="fr-FR"/>
              </w:rPr>
              <w:t>a</w:t>
            </w:r>
            <w:r w:rsidRPr="00E974A9">
              <w:rPr>
                <w:rFonts w:eastAsia="Arial" w:cstheme="minorHAnsi"/>
                <w:b/>
                <w:spacing w:val="1"/>
                <w:lang w:val="fr-FR"/>
              </w:rPr>
              <w:t>t</w:t>
            </w:r>
            <w:r w:rsidRPr="00E974A9">
              <w:rPr>
                <w:rFonts w:eastAsia="Arial" w:cstheme="minorHAnsi"/>
                <w:b/>
                <w:lang w:val="fr-FR"/>
              </w:rPr>
              <w:t>ea</w:t>
            </w:r>
            <w:proofErr w:type="spellEnd"/>
            <w:r w:rsidRPr="00E974A9">
              <w:rPr>
                <w:rFonts w:eastAsia="Arial" w:cstheme="minorHAnsi"/>
                <w:b/>
                <w:spacing w:val="-2"/>
                <w:lang w:val="fr-FR"/>
              </w:rPr>
              <w:t xml:space="preserve"> </w:t>
            </w:r>
            <w:r w:rsidRPr="00E974A9">
              <w:rPr>
                <w:rFonts w:eastAsia="Arial" w:cstheme="minorHAnsi"/>
                <w:b/>
                <w:lang w:val="fr-FR"/>
              </w:rPr>
              <w:t>de</w:t>
            </w:r>
            <w:r w:rsidRPr="00E974A9">
              <w:rPr>
                <w:rFonts w:eastAsia="Arial" w:cstheme="minorHAnsi"/>
                <w:b/>
                <w:spacing w:val="-1"/>
                <w:lang w:val="fr-FR"/>
              </w:rPr>
              <w:t xml:space="preserve"> m</w:t>
            </w:r>
            <w:r w:rsidRPr="00E974A9">
              <w:rPr>
                <w:rFonts w:eastAsia="Arial" w:cstheme="minorHAnsi"/>
                <w:b/>
                <w:lang w:val="fr-FR"/>
              </w:rPr>
              <w:t>anageme</w:t>
            </w:r>
            <w:r w:rsidRPr="00E974A9">
              <w:rPr>
                <w:rFonts w:eastAsia="Arial" w:cstheme="minorHAnsi"/>
                <w:b/>
                <w:spacing w:val="-3"/>
                <w:lang w:val="fr-FR"/>
              </w:rPr>
              <w:t>n</w:t>
            </w:r>
            <w:r w:rsidRPr="00E974A9">
              <w:rPr>
                <w:rFonts w:eastAsia="Arial" w:cstheme="minorHAnsi"/>
                <w:b/>
                <w:spacing w:val="1"/>
                <w:lang w:val="fr-FR"/>
              </w:rPr>
              <w:t>t</w:t>
            </w:r>
            <w:r w:rsidRPr="00E974A9">
              <w:rPr>
                <w:rFonts w:eastAsia="Arial" w:cstheme="minorHAnsi"/>
                <w:b/>
                <w:lang w:val="fr-FR"/>
              </w:rPr>
              <w:t xml:space="preserve"> </w:t>
            </w:r>
          </w:p>
          <w:p w14:paraId="7B4547DB" w14:textId="77777777" w:rsidR="007B0EC1" w:rsidRPr="00E974A9" w:rsidRDefault="007B0EC1" w:rsidP="00E974A9">
            <w:pPr>
              <w:tabs>
                <w:tab w:val="left" w:pos="284"/>
              </w:tabs>
              <w:ind w:left="284" w:right="-613"/>
              <w:rPr>
                <w:rFonts w:eastAsia="Arial" w:cstheme="minorHAnsi"/>
                <w:b/>
                <w:lang w:val="fr-FR"/>
              </w:rPr>
            </w:pPr>
            <w:proofErr w:type="spellStart"/>
            <w:proofErr w:type="gramStart"/>
            <w:r w:rsidRPr="00E974A9">
              <w:rPr>
                <w:rFonts w:eastAsia="Arial" w:cstheme="minorHAnsi"/>
                <w:b/>
                <w:spacing w:val="-1"/>
                <w:lang w:val="fr-FR"/>
              </w:rPr>
              <w:t>N</w:t>
            </w:r>
            <w:r w:rsidRPr="00E974A9">
              <w:rPr>
                <w:rFonts w:eastAsia="Arial" w:cstheme="minorHAnsi"/>
                <w:b/>
                <w:lang w:val="fr-FR"/>
              </w:rPr>
              <w:t>ume</w:t>
            </w:r>
            <w:proofErr w:type="spellEnd"/>
            <w:r w:rsidRPr="00E974A9">
              <w:rPr>
                <w:rFonts w:eastAsia="Arial" w:cstheme="minorHAnsi"/>
                <w:b/>
                <w:lang w:val="fr-FR"/>
              </w:rPr>
              <w:t>:</w:t>
            </w:r>
            <w:proofErr w:type="gramEnd"/>
            <w:r w:rsidRPr="00E974A9">
              <w:rPr>
                <w:rFonts w:eastAsia="Arial" w:cstheme="minorHAnsi"/>
                <w:b/>
                <w:lang w:val="fr-FR"/>
              </w:rPr>
              <w:t xml:space="preserve"> </w:t>
            </w:r>
            <w:r w:rsidRPr="00E974A9">
              <w:rPr>
                <w:rFonts w:eastAsia="Arial" w:cstheme="minorHAnsi"/>
                <w:b/>
                <w:spacing w:val="1"/>
                <w:lang w:val="fr-FR"/>
              </w:rPr>
              <w:t>.</w:t>
            </w:r>
            <w:r w:rsidRPr="00E974A9">
              <w:rPr>
                <w:rFonts w:eastAsia="Arial" w:cstheme="minorHAnsi"/>
                <w:b/>
                <w:spacing w:val="-1"/>
                <w:lang w:val="fr-FR"/>
              </w:rPr>
              <w:t>.</w:t>
            </w:r>
            <w:r w:rsidRPr="00E974A9">
              <w:rPr>
                <w:rFonts w:eastAsia="Arial" w:cstheme="minorHAnsi"/>
                <w:b/>
                <w:spacing w:val="1"/>
                <w:lang w:val="fr-FR"/>
              </w:rPr>
              <w:t>.</w:t>
            </w:r>
            <w:r w:rsidRPr="00E974A9">
              <w:rPr>
                <w:rFonts w:eastAsia="Arial" w:cstheme="minorHAnsi"/>
                <w:b/>
                <w:spacing w:val="-1"/>
                <w:lang w:val="fr-FR"/>
              </w:rPr>
              <w:t>.</w:t>
            </w:r>
            <w:r w:rsidRPr="00E974A9">
              <w:rPr>
                <w:rFonts w:eastAsia="Arial" w:cstheme="minorHAnsi"/>
                <w:b/>
                <w:spacing w:val="1"/>
                <w:lang w:val="fr-FR"/>
              </w:rPr>
              <w:t>.</w:t>
            </w:r>
            <w:r w:rsidRPr="00E974A9">
              <w:rPr>
                <w:rFonts w:eastAsia="Arial" w:cstheme="minorHAnsi"/>
                <w:b/>
                <w:spacing w:val="-1"/>
                <w:lang w:val="fr-FR"/>
              </w:rPr>
              <w:t>..</w:t>
            </w:r>
            <w:r w:rsidRPr="00E974A9">
              <w:rPr>
                <w:rFonts w:eastAsia="Arial" w:cstheme="minorHAnsi"/>
                <w:b/>
                <w:spacing w:val="1"/>
                <w:lang w:val="fr-FR"/>
              </w:rPr>
              <w:t>.</w:t>
            </w:r>
            <w:r w:rsidRPr="00E974A9">
              <w:rPr>
                <w:rFonts w:eastAsia="Arial" w:cstheme="minorHAnsi"/>
                <w:b/>
                <w:spacing w:val="-1"/>
                <w:lang w:val="fr-FR"/>
              </w:rPr>
              <w:t>.</w:t>
            </w:r>
            <w:r w:rsidRPr="00E974A9">
              <w:rPr>
                <w:rFonts w:eastAsia="Arial" w:cstheme="minorHAnsi"/>
                <w:b/>
                <w:spacing w:val="1"/>
                <w:lang w:val="fr-FR"/>
              </w:rPr>
              <w:t>.</w:t>
            </w:r>
            <w:r w:rsidRPr="00E974A9">
              <w:rPr>
                <w:rFonts w:eastAsia="Arial" w:cstheme="minorHAnsi"/>
                <w:b/>
                <w:spacing w:val="-1"/>
                <w:lang w:val="fr-FR"/>
              </w:rPr>
              <w:t>.</w:t>
            </w:r>
            <w:r w:rsidRPr="00E974A9">
              <w:rPr>
                <w:rFonts w:eastAsia="Arial" w:cstheme="minorHAnsi"/>
                <w:b/>
                <w:spacing w:val="1"/>
                <w:lang w:val="fr-FR"/>
              </w:rPr>
              <w:t>.</w:t>
            </w:r>
            <w:r w:rsidRPr="00E974A9">
              <w:rPr>
                <w:rFonts w:eastAsia="Arial" w:cstheme="minorHAnsi"/>
                <w:b/>
                <w:spacing w:val="-1"/>
                <w:lang w:val="fr-FR"/>
              </w:rPr>
              <w:t>.</w:t>
            </w:r>
            <w:r w:rsidRPr="00E974A9">
              <w:rPr>
                <w:rFonts w:eastAsia="Arial" w:cstheme="minorHAnsi"/>
                <w:b/>
                <w:lang w:val="fr-FR"/>
              </w:rPr>
              <w:t xml:space="preserve">. </w:t>
            </w:r>
          </w:p>
          <w:p w14:paraId="2BE288FB" w14:textId="77777777" w:rsidR="007B0EC1" w:rsidRPr="00E974A9" w:rsidRDefault="007B0EC1" w:rsidP="00E974A9">
            <w:pPr>
              <w:tabs>
                <w:tab w:val="left" w:pos="284"/>
              </w:tabs>
              <w:ind w:left="284" w:right="-613"/>
              <w:rPr>
                <w:rFonts w:eastAsia="Arial" w:cstheme="minorHAnsi"/>
                <w:b/>
                <w:lang w:val="fr-FR"/>
              </w:rPr>
            </w:pPr>
            <w:proofErr w:type="spellStart"/>
            <w:proofErr w:type="gramStart"/>
            <w:r w:rsidRPr="00E974A9">
              <w:rPr>
                <w:rFonts w:eastAsia="Arial" w:cstheme="minorHAnsi"/>
                <w:b/>
                <w:lang w:val="fr-FR"/>
              </w:rPr>
              <w:t>Func</w:t>
            </w:r>
            <w:r w:rsidRPr="00E974A9">
              <w:rPr>
                <w:rFonts w:eastAsia="Arial" w:cstheme="minorHAnsi"/>
                <w:b/>
                <w:spacing w:val="1"/>
                <w:lang w:val="fr-FR"/>
              </w:rPr>
              <w:t>ți</w:t>
            </w:r>
            <w:r w:rsidRPr="00E974A9">
              <w:rPr>
                <w:rFonts w:eastAsia="Arial" w:cstheme="minorHAnsi"/>
                <w:b/>
                <w:spacing w:val="-3"/>
                <w:lang w:val="fr-FR"/>
              </w:rPr>
              <w:t>e</w:t>
            </w:r>
            <w:proofErr w:type="spellEnd"/>
            <w:r w:rsidRPr="00E974A9">
              <w:rPr>
                <w:rFonts w:eastAsia="Arial" w:cstheme="minorHAnsi"/>
                <w:b/>
                <w:lang w:val="fr-FR"/>
              </w:rPr>
              <w:t>:</w:t>
            </w:r>
            <w:proofErr w:type="gramEnd"/>
            <w:r w:rsidRPr="00E974A9">
              <w:rPr>
                <w:rFonts w:eastAsia="Arial" w:cstheme="minorHAnsi"/>
                <w:b/>
                <w:spacing w:val="2"/>
                <w:lang w:val="fr-FR"/>
              </w:rPr>
              <w:t xml:space="preserve"> </w:t>
            </w:r>
            <w:r w:rsidRPr="00E974A9">
              <w:rPr>
                <w:rFonts w:eastAsia="Arial" w:cstheme="minorHAnsi"/>
                <w:b/>
                <w:spacing w:val="-2"/>
                <w:lang w:val="fr-FR"/>
              </w:rPr>
              <w:t>…</w:t>
            </w:r>
            <w:r w:rsidRPr="00E974A9">
              <w:rPr>
                <w:rFonts w:eastAsia="Arial" w:cstheme="minorHAnsi"/>
                <w:b/>
                <w:lang w:val="fr-FR"/>
              </w:rPr>
              <w:t>……</w:t>
            </w:r>
            <w:r w:rsidRPr="00E974A9">
              <w:rPr>
                <w:rFonts w:eastAsia="Arial" w:cstheme="minorHAnsi"/>
                <w:b/>
                <w:spacing w:val="-2"/>
                <w:lang w:val="fr-FR"/>
              </w:rPr>
              <w:t>…</w:t>
            </w:r>
            <w:r w:rsidRPr="00E974A9">
              <w:rPr>
                <w:rFonts w:eastAsia="Arial" w:cstheme="minorHAnsi"/>
                <w:b/>
                <w:lang w:val="fr-FR"/>
              </w:rPr>
              <w:t>….</w:t>
            </w:r>
          </w:p>
          <w:p w14:paraId="2CADD8BB" w14:textId="77777777" w:rsidR="007B0EC1" w:rsidRPr="00E974A9" w:rsidRDefault="007B0EC1" w:rsidP="00E974A9">
            <w:pPr>
              <w:tabs>
                <w:tab w:val="left" w:pos="284"/>
              </w:tabs>
              <w:ind w:left="284" w:right="-613"/>
              <w:rPr>
                <w:rFonts w:eastAsia="Times New Roman" w:cstheme="minorHAnsi"/>
              </w:rPr>
            </w:pPr>
            <w:proofErr w:type="spellStart"/>
            <w:r w:rsidRPr="00E974A9">
              <w:rPr>
                <w:rFonts w:eastAsia="Arial" w:cstheme="minorHAnsi"/>
                <w:b/>
                <w:spacing w:val="-1"/>
              </w:rPr>
              <w:t>S</w:t>
            </w:r>
            <w:r w:rsidRPr="00E974A9">
              <w:rPr>
                <w:rFonts w:eastAsia="Arial" w:cstheme="minorHAnsi"/>
                <w:b/>
              </w:rPr>
              <w:t>emnă</w:t>
            </w:r>
            <w:r w:rsidRPr="00E974A9">
              <w:rPr>
                <w:rFonts w:eastAsia="Arial" w:cstheme="minorHAnsi"/>
                <w:b/>
                <w:spacing w:val="1"/>
              </w:rPr>
              <w:t>t</w:t>
            </w:r>
            <w:r w:rsidRPr="00E974A9">
              <w:rPr>
                <w:rFonts w:eastAsia="Arial" w:cstheme="minorHAnsi"/>
                <w:b/>
              </w:rPr>
              <w:t>ur</w:t>
            </w:r>
            <w:r w:rsidRPr="00E974A9">
              <w:rPr>
                <w:rFonts w:eastAsia="Arial" w:cstheme="minorHAnsi"/>
                <w:b/>
                <w:spacing w:val="-3"/>
              </w:rPr>
              <w:t>a</w:t>
            </w:r>
            <w:proofErr w:type="spellEnd"/>
            <w:r w:rsidRPr="00E974A9">
              <w:rPr>
                <w:rFonts w:eastAsia="Arial" w:cstheme="minorHAnsi"/>
                <w:b/>
              </w:rPr>
              <w:t>:</w:t>
            </w:r>
          </w:p>
          <w:p w14:paraId="246045B8" w14:textId="77777777" w:rsidR="007B0EC1" w:rsidRPr="00E974A9" w:rsidRDefault="007B0EC1" w:rsidP="00E974A9">
            <w:pPr>
              <w:tabs>
                <w:tab w:val="left" w:pos="284"/>
              </w:tabs>
              <w:ind w:left="284" w:right="-613"/>
              <w:rPr>
                <w:rFonts w:eastAsia="Arial" w:cstheme="minorHAnsi"/>
                <w:b/>
                <w:position w:val="-1"/>
              </w:rPr>
            </w:pPr>
            <w:r w:rsidRPr="00E974A9">
              <w:rPr>
                <w:rFonts w:eastAsia="Arial" w:cstheme="minorHAnsi"/>
                <w:b/>
                <w:spacing w:val="-1"/>
                <w:position w:val="-1"/>
              </w:rPr>
              <w:t>D</w:t>
            </w:r>
            <w:r w:rsidRPr="00E974A9">
              <w:rPr>
                <w:rFonts w:eastAsia="Arial" w:cstheme="minorHAnsi"/>
                <w:b/>
                <w:position w:val="-1"/>
              </w:rPr>
              <w:t>a</w:t>
            </w:r>
            <w:r w:rsidRPr="00E974A9">
              <w:rPr>
                <w:rFonts w:eastAsia="Arial" w:cstheme="minorHAnsi"/>
                <w:b/>
                <w:spacing w:val="1"/>
                <w:position w:val="-1"/>
              </w:rPr>
              <w:t>t</w:t>
            </w:r>
            <w:r w:rsidRPr="00E974A9">
              <w:rPr>
                <w:rFonts w:eastAsia="Arial" w:cstheme="minorHAnsi"/>
                <w:b/>
                <w:position w:val="-1"/>
              </w:rPr>
              <w:t>a:</w:t>
            </w:r>
          </w:p>
          <w:p w14:paraId="1C5F57C6" w14:textId="77777777" w:rsidR="007B0EC1" w:rsidRPr="00E974A9" w:rsidRDefault="007B0EC1" w:rsidP="00E974A9">
            <w:pPr>
              <w:tabs>
                <w:tab w:val="left" w:pos="284"/>
              </w:tabs>
              <w:ind w:left="284" w:right="-613"/>
              <w:rPr>
                <w:rFonts w:eastAsia="Arial" w:cstheme="minorHAnsi"/>
              </w:rPr>
            </w:pPr>
          </w:p>
          <w:p w14:paraId="10B6F5B0" w14:textId="77777777" w:rsidR="007B0EC1" w:rsidRPr="00E974A9" w:rsidRDefault="007B0EC1" w:rsidP="00E974A9">
            <w:pPr>
              <w:tabs>
                <w:tab w:val="left" w:pos="284"/>
              </w:tabs>
              <w:ind w:left="284" w:right="-613"/>
              <w:rPr>
                <w:rFonts w:eastAsia="Arial" w:cstheme="minorHAnsi"/>
              </w:rPr>
            </w:pPr>
          </w:p>
          <w:p w14:paraId="55FC2199" w14:textId="77777777" w:rsidR="007B0EC1" w:rsidRPr="00E974A9" w:rsidRDefault="007B0EC1" w:rsidP="00E974A9">
            <w:pPr>
              <w:tabs>
                <w:tab w:val="left" w:pos="284"/>
              </w:tabs>
              <w:ind w:left="284" w:right="-613"/>
              <w:rPr>
                <w:rFonts w:eastAsia="Arial" w:cstheme="minorHAnsi"/>
              </w:rPr>
            </w:pPr>
          </w:p>
        </w:tc>
        <w:tc>
          <w:tcPr>
            <w:tcW w:w="4123" w:type="dxa"/>
          </w:tcPr>
          <w:p w14:paraId="44A1E16B" w14:textId="77777777" w:rsidR="007B0EC1" w:rsidRPr="00E974A9" w:rsidRDefault="007B0EC1" w:rsidP="00E974A9">
            <w:pPr>
              <w:tabs>
                <w:tab w:val="left" w:pos="284"/>
              </w:tabs>
              <w:ind w:left="284" w:right="-613"/>
              <w:rPr>
                <w:rFonts w:eastAsia="Times New Roman" w:cstheme="minorHAnsi"/>
                <w:i/>
                <w:iCs/>
              </w:rPr>
            </w:pPr>
            <w:proofErr w:type="spellStart"/>
            <w:r w:rsidRPr="00E974A9">
              <w:rPr>
                <w:rFonts w:eastAsia="Times New Roman" w:cstheme="minorHAnsi"/>
              </w:rPr>
              <w:t>Pentru</w:t>
            </w:r>
            <w:proofErr w:type="spellEnd"/>
            <w:r w:rsidRPr="00E974A9">
              <w:rPr>
                <w:rFonts w:eastAsia="Times New Roman" w:cstheme="minorHAnsi"/>
              </w:rPr>
              <w:t xml:space="preserve"> </w:t>
            </w:r>
            <w:proofErr w:type="spellStart"/>
            <w:r w:rsidRPr="00E974A9">
              <w:rPr>
                <w:rFonts w:eastAsia="Times New Roman" w:cstheme="minorHAnsi"/>
                <w:b/>
                <w:bCs/>
              </w:rPr>
              <w:t>Beneficiar</w:t>
            </w:r>
            <w:proofErr w:type="spellEnd"/>
          </w:p>
          <w:p w14:paraId="1151A2DC" w14:textId="77777777" w:rsidR="007B0EC1" w:rsidRPr="00E974A9" w:rsidRDefault="007B0EC1" w:rsidP="00E974A9">
            <w:pPr>
              <w:tabs>
                <w:tab w:val="left" w:pos="284"/>
              </w:tabs>
              <w:ind w:left="284" w:right="-613"/>
              <w:rPr>
                <w:rFonts w:eastAsia="Arial" w:cstheme="minorHAnsi"/>
                <w:b/>
              </w:rPr>
            </w:pPr>
            <w:proofErr w:type="spellStart"/>
            <w:r w:rsidRPr="00E974A9">
              <w:rPr>
                <w:rFonts w:eastAsia="Arial" w:cstheme="minorHAnsi"/>
                <w:b/>
                <w:spacing w:val="-1"/>
              </w:rPr>
              <w:t>N</w:t>
            </w:r>
            <w:r w:rsidRPr="00E974A9">
              <w:rPr>
                <w:rFonts w:eastAsia="Arial" w:cstheme="minorHAnsi"/>
                <w:b/>
              </w:rPr>
              <w:t>ume</w:t>
            </w:r>
            <w:proofErr w:type="spellEnd"/>
            <w:r w:rsidRPr="00E974A9">
              <w:rPr>
                <w:rFonts w:eastAsia="Arial" w:cstheme="minorHAnsi"/>
                <w:b/>
              </w:rPr>
              <w:t xml:space="preserve">: </w:t>
            </w:r>
            <w:r w:rsidRPr="00E974A9">
              <w:rPr>
                <w:rFonts w:eastAsia="Arial" w:cstheme="minorHAnsi"/>
                <w:b/>
                <w:spacing w:val="1"/>
              </w:rPr>
              <w:t>.</w:t>
            </w:r>
            <w:r w:rsidRPr="00E974A9">
              <w:rPr>
                <w:rFonts w:eastAsia="Arial" w:cstheme="minorHAnsi"/>
                <w:b/>
                <w:spacing w:val="-1"/>
              </w:rPr>
              <w:t>.</w:t>
            </w:r>
            <w:r w:rsidRPr="00E974A9">
              <w:rPr>
                <w:rFonts w:eastAsia="Arial" w:cstheme="minorHAnsi"/>
                <w:b/>
                <w:spacing w:val="1"/>
              </w:rPr>
              <w:t>.</w:t>
            </w:r>
            <w:r w:rsidRPr="00E974A9">
              <w:rPr>
                <w:rFonts w:eastAsia="Arial" w:cstheme="minorHAnsi"/>
                <w:b/>
                <w:spacing w:val="-1"/>
              </w:rPr>
              <w:t>.</w:t>
            </w:r>
            <w:r w:rsidRPr="00E974A9">
              <w:rPr>
                <w:rFonts w:eastAsia="Arial" w:cstheme="minorHAnsi"/>
                <w:b/>
                <w:spacing w:val="1"/>
              </w:rPr>
              <w:t>.</w:t>
            </w:r>
            <w:r w:rsidRPr="00E974A9">
              <w:rPr>
                <w:rFonts w:eastAsia="Arial" w:cstheme="minorHAnsi"/>
                <w:b/>
                <w:spacing w:val="-1"/>
              </w:rPr>
              <w:t>..</w:t>
            </w:r>
            <w:r w:rsidRPr="00E974A9">
              <w:rPr>
                <w:rFonts w:eastAsia="Arial" w:cstheme="minorHAnsi"/>
                <w:b/>
                <w:spacing w:val="1"/>
              </w:rPr>
              <w:t>.</w:t>
            </w:r>
            <w:r w:rsidRPr="00E974A9">
              <w:rPr>
                <w:rFonts w:eastAsia="Arial" w:cstheme="minorHAnsi"/>
                <w:b/>
                <w:spacing w:val="-1"/>
              </w:rPr>
              <w:t>.</w:t>
            </w:r>
            <w:r w:rsidRPr="00E974A9">
              <w:rPr>
                <w:rFonts w:eastAsia="Arial" w:cstheme="minorHAnsi"/>
                <w:b/>
                <w:spacing w:val="1"/>
              </w:rPr>
              <w:t>.</w:t>
            </w:r>
            <w:r w:rsidRPr="00E974A9">
              <w:rPr>
                <w:rFonts w:eastAsia="Arial" w:cstheme="minorHAnsi"/>
                <w:b/>
                <w:spacing w:val="-1"/>
              </w:rPr>
              <w:t>.</w:t>
            </w:r>
            <w:r w:rsidRPr="00E974A9">
              <w:rPr>
                <w:rFonts w:eastAsia="Arial" w:cstheme="minorHAnsi"/>
                <w:b/>
                <w:spacing w:val="1"/>
              </w:rPr>
              <w:t>.</w:t>
            </w:r>
            <w:r w:rsidRPr="00E974A9">
              <w:rPr>
                <w:rFonts w:eastAsia="Arial" w:cstheme="minorHAnsi"/>
                <w:b/>
                <w:spacing w:val="-1"/>
              </w:rPr>
              <w:t>.</w:t>
            </w:r>
            <w:r w:rsidRPr="00E974A9">
              <w:rPr>
                <w:rFonts w:eastAsia="Arial" w:cstheme="minorHAnsi"/>
                <w:b/>
              </w:rPr>
              <w:t xml:space="preserve">. </w:t>
            </w:r>
          </w:p>
          <w:p w14:paraId="03E1955D" w14:textId="77777777" w:rsidR="007B0EC1" w:rsidRPr="00E974A9" w:rsidRDefault="007B0EC1" w:rsidP="00E974A9">
            <w:pPr>
              <w:tabs>
                <w:tab w:val="left" w:pos="284"/>
              </w:tabs>
              <w:ind w:left="284" w:right="-613"/>
              <w:rPr>
                <w:rFonts w:eastAsia="Arial" w:cstheme="minorHAnsi"/>
                <w:b/>
              </w:rPr>
            </w:pPr>
            <w:proofErr w:type="spellStart"/>
            <w:r w:rsidRPr="00E974A9">
              <w:rPr>
                <w:rFonts w:eastAsia="Arial" w:cstheme="minorHAnsi"/>
                <w:b/>
              </w:rPr>
              <w:t>Func</w:t>
            </w:r>
            <w:r w:rsidRPr="00E974A9">
              <w:rPr>
                <w:rFonts w:eastAsia="Arial" w:cstheme="minorHAnsi"/>
                <w:b/>
                <w:spacing w:val="1"/>
              </w:rPr>
              <w:t>ți</w:t>
            </w:r>
            <w:r w:rsidRPr="00E974A9">
              <w:rPr>
                <w:rFonts w:eastAsia="Arial" w:cstheme="minorHAnsi"/>
                <w:b/>
                <w:spacing w:val="-3"/>
              </w:rPr>
              <w:t>e</w:t>
            </w:r>
            <w:proofErr w:type="spellEnd"/>
            <w:r w:rsidRPr="00E974A9">
              <w:rPr>
                <w:rFonts w:eastAsia="Arial" w:cstheme="minorHAnsi"/>
                <w:b/>
              </w:rPr>
              <w:t>:</w:t>
            </w:r>
            <w:r w:rsidRPr="00E974A9">
              <w:rPr>
                <w:rFonts w:eastAsia="Arial" w:cstheme="minorHAnsi"/>
                <w:b/>
                <w:spacing w:val="2"/>
              </w:rPr>
              <w:t xml:space="preserve"> </w:t>
            </w:r>
            <w:r w:rsidRPr="00E974A9">
              <w:rPr>
                <w:rFonts w:eastAsia="Arial" w:cstheme="minorHAnsi"/>
                <w:b/>
                <w:spacing w:val="-2"/>
              </w:rPr>
              <w:t>…</w:t>
            </w:r>
            <w:r w:rsidRPr="00E974A9">
              <w:rPr>
                <w:rFonts w:eastAsia="Arial" w:cstheme="minorHAnsi"/>
                <w:b/>
              </w:rPr>
              <w:t>……</w:t>
            </w:r>
            <w:r w:rsidRPr="00E974A9">
              <w:rPr>
                <w:rFonts w:eastAsia="Arial" w:cstheme="minorHAnsi"/>
                <w:b/>
                <w:spacing w:val="-2"/>
              </w:rPr>
              <w:t>…</w:t>
            </w:r>
            <w:r w:rsidRPr="00E974A9">
              <w:rPr>
                <w:rFonts w:eastAsia="Arial" w:cstheme="minorHAnsi"/>
                <w:b/>
              </w:rPr>
              <w:t>….</w:t>
            </w:r>
          </w:p>
          <w:p w14:paraId="002BB02F" w14:textId="77777777" w:rsidR="007B0EC1" w:rsidRPr="00E974A9" w:rsidRDefault="007B0EC1" w:rsidP="00E974A9">
            <w:pPr>
              <w:tabs>
                <w:tab w:val="left" w:pos="284"/>
              </w:tabs>
              <w:ind w:left="284" w:right="-613"/>
              <w:rPr>
                <w:rFonts w:eastAsia="Times New Roman" w:cstheme="minorHAnsi"/>
              </w:rPr>
            </w:pPr>
            <w:proofErr w:type="spellStart"/>
            <w:r w:rsidRPr="00E974A9">
              <w:rPr>
                <w:rFonts w:eastAsia="Arial" w:cstheme="minorHAnsi"/>
                <w:b/>
                <w:spacing w:val="-1"/>
              </w:rPr>
              <w:t>S</w:t>
            </w:r>
            <w:r w:rsidRPr="00E974A9">
              <w:rPr>
                <w:rFonts w:eastAsia="Arial" w:cstheme="minorHAnsi"/>
                <w:b/>
              </w:rPr>
              <w:t>emnă</w:t>
            </w:r>
            <w:r w:rsidRPr="00E974A9">
              <w:rPr>
                <w:rFonts w:eastAsia="Arial" w:cstheme="minorHAnsi"/>
                <w:b/>
                <w:spacing w:val="1"/>
              </w:rPr>
              <w:t>t</w:t>
            </w:r>
            <w:r w:rsidRPr="00E974A9">
              <w:rPr>
                <w:rFonts w:eastAsia="Arial" w:cstheme="minorHAnsi"/>
                <w:b/>
              </w:rPr>
              <w:t>ur</w:t>
            </w:r>
            <w:r w:rsidRPr="00E974A9">
              <w:rPr>
                <w:rFonts w:eastAsia="Arial" w:cstheme="minorHAnsi"/>
                <w:b/>
                <w:spacing w:val="-3"/>
              </w:rPr>
              <w:t>a</w:t>
            </w:r>
            <w:proofErr w:type="spellEnd"/>
            <w:r w:rsidRPr="00E974A9">
              <w:rPr>
                <w:rFonts w:eastAsia="Arial" w:cstheme="minorHAnsi"/>
                <w:b/>
              </w:rPr>
              <w:t>:</w:t>
            </w:r>
          </w:p>
          <w:p w14:paraId="2712B2AC" w14:textId="77777777" w:rsidR="007B0EC1" w:rsidRPr="00E974A9" w:rsidRDefault="007B0EC1" w:rsidP="00E974A9">
            <w:pPr>
              <w:tabs>
                <w:tab w:val="left" w:pos="284"/>
              </w:tabs>
              <w:ind w:left="284" w:right="-613"/>
              <w:rPr>
                <w:rFonts w:eastAsia="Arial" w:cstheme="minorHAnsi"/>
              </w:rPr>
            </w:pPr>
            <w:r w:rsidRPr="00E974A9">
              <w:rPr>
                <w:rFonts w:eastAsia="Arial" w:cstheme="minorHAnsi"/>
                <w:b/>
                <w:spacing w:val="-1"/>
                <w:position w:val="-1"/>
              </w:rPr>
              <w:t>D</w:t>
            </w:r>
            <w:r w:rsidRPr="00E974A9">
              <w:rPr>
                <w:rFonts w:eastAsia="Arial" w:cstheme="minorHAnsi"/>
                <w:b/>
                <w:position w:val="-1"/>
              </w:rPr>
              <w:t>a</w:t>
            </w:r>
            <w:r w:rsidRPr="00E974A9">
              <w:rPr>
                <w:rFonts w:eastAsia="Arial" w:cstheme="minorHAnsi"/>
                <w:b/>
                <w:spacing w:val="1"/>
                <w:position w:val="-1"/>
              </w:rPr>
              <w:t>t</w:t>
            </w:r>
            <w:r w:rsidRPr="00E974A9">
              <w:rPr>
                <w:rFonts w:eastAsia="Arial" w:cstheme="minorHAnsi"/>
                <w:b/>
                <w:position w:val="-1"/>
              </w:rPr>
              <w:t>a:</w:t>
            </w:r>
          </w:p>
        </w:tc>
      </w:tr>
    </w:tbl>
    <w:p w14:paraId="7BB180F3" w14:textId="77777777" w:rsidR="00B860FC" w:rsidRPr="00E974A9" w:rsidRDefault="007B0EC1" w:rsidP="00E974A9">
      <w:pPr>
        <w:spacing w:after="0" w:line="240" w:lineRule="auto"/>
        <w:ind w:left="225"/>
        <w:jc w:val="both"/>
        <w:rPr>
          <w:rFonts w:eastAsiaTheme="minorEastAsia" w:cstheme="minorHAnsi"/>
          <w:lang w:eastAsia="ro-RO"/>
        </w:rPr>
      </w:pPr>
      <w:r w:rsidRPr="00E974A9">
        <w:rPr>
          <w:rFonts w:eastAsia="Verdana" w:cstheme="minorHAnsi"/>
          <w:b/>
          <w:bCs/>
          <w:lang w:eastAsia="ro-RO"/>
        </w:rPr>
        <w:t> </w:t>
      </w:r>
      <w:r w:rsidRPr="00E974A9">
        <w:rPr>
          <w:rFonts w:eastAsia="Verdana" w:cstheme="minorHAnsi"/>
          <w:b/>
          <w:bCs/>
          <w:lang w:eastAsia="ro-RO"/>
        </w:rPr>
        <w:t> </w:t>
      </w:r>
    </w:p>
    <w:p w14:paraId="63ACEEAC" w14:textId="77777777" w:rsidR="009E1508" w:rsidRPr="00E974A9" w:rsidRDefault="009E1508" w:rsidP="00E974A9">
      <w:pPr>
        <w:spacing w:after="0" w:line="240" w:lineRule="auto"/>
        <w:ind w:left="225"/>
        <w:jc w:val="both"/>
        <w:rPr>
          <w:rFonts w:eastAsiaTheme="minorEastAsia" w:cstheme="minorHAnsi"/>
          <w:lang w:eastAsia="ro-RO"/>
        </w:rPr>
      </w:pPr>
    </w:p>
    <w:p w14:paraId="7C4D3B2F" w14:textId="77777777" w:rsidR="00396C1B" w:rsidRPr="00E974A9" w:rsidRDefault="00396C1B" w:rsidP="00E974A9">
      <w:pPr>
        <w:spacing w:after="0" w:line="240" w:lineRule="auto"/>
        <w:ind w:left="225"/>
        <w:jc w:val="both"/>
        <w:rPr>
          <w:rFonts w:eastAsiaTheme="minorEastAsia" w:cstheme="minorHAnsi"/>
          <w:b/>
          <w:bCs/>
          <w:lang w:eastAsia="ro-RO"/>
        </w:rPr>
      </w:pPr>
      <w:r w:rsidRPr="00E974A9">
        <w:rPr>
          <w:rFonts w:eastAsiaTheme="minorEastAsia" w:cstheme="minorHAnsi"/>
          <w:b/>
          <w:bCs/>
          <w:lang w:eastAsia="ro-RO"/>
        </w:rPr>
        <w:t>Anexa nr. 1 - Cererea de finanţare</w:t>
      </w:r>
    </w:p>
    <w:p w14:paraId="39E48032" w14:textId="77777777" w:rsidR="00396C1B" w:rsidRPr="00E974A9" w:rsidRDefault="00396C1B" w:rsidP="00E974A9">
      <w:pPr>
        <w:spacing w:after="0" w:line="240" w:lineRule="auto"/>
        <w:ind w:left="225"/>
        <w:jc w:val="both"/>
        <w:rPr>
          <w:rFonts w:eastAsiaTheme="minorEastAsia" w:cstheme="minorHAnsi"/>
          <w:lang w:eastAsia="ro-RO"/>
        </w:rPr>
      </w:pPr>
      <w:r w:rsidRPr="00E974A9">
        <w:rPr>
          <w:rFonts w:eastAsiaTheme="minorEastAsia" w:cstheme="minorHAnsi"/>
          <w:lang w:eastAsia="ro-RO"/>
        </w:rPr>
        <w:t>Se ataşează cererea de finanţare aprobată.</w:t>
      </w:r>
    </w:p>
    <w:p w14:paraId="0E16DD67" w14:textId="77777777" w:rsidR="00B860FC" w:rsidRPr="00E974A9" w:rsidRDefault="00B860FC" w:rsidP="00E974A9">
      <w:pPr>
        <w:spacing w:after="0" w:line="240" w:lineRule="auto"/>
        <w:ind w:left="225"/>
        <w:jc w:val="both"/>
        <w:rPr>
          <w:rFonts w:eastAsiaTheme="minorEastAsia" w:cstheme="minorHAnsi"/>
          <w:lang w:eastAsia="ro-RO"/>
        </w:rPr>
      </w:pPr>
    </w:p>
    <w:p w14:paraId="1E3866BA" w14:textId="77777777" w:rsidR="00B860FC" w:rsidRPr="00E974A9" w:rsidRDefault="00B860FC" w:rsidP="00E974A9">
      <w:pPr>
        <w:spacing w:after="0" w:line="240" w:lineRule="auto"/>
        <w:ind w:left="225"/>
        <w:jc w:val="both"/>
        <w:rPr>
          <w:rFonts w:eastAsiaTheme="minorEastAsia" w:cstheme="minorHAnsi"/>
          <w:lang w:eastAsia="ro-RO"/>
        </w:rPr>
      </w:pPr>
    </w:p>
    <w:p w14:paraId="74C9AAC9" w14:textId="77777777" w:rsidR="00396C1B" w:rsidRPr="00E974A9" w:rsidRDefault="00396C1B" w:rsidP="00E974A9">
      <w:pPr>
        <w:spacing w:after="0" w:line="240" w:lineRule="auto"/>
        <w:ind w:left="225"/>
        <w:jc w:val="both"/>
        <w:rPr>
          <w:rFonts w:eastAsiaTheme="minorEastAsia" w:cstheme="minorHAnsi"/>
          <w:b/>
          <w:bCs/>
          <w:lang w:eastAsia="ro-RO"/>
        </w:rPr>
      </w:pPr>
      <w:r w:rsidRPr="00E974A9">
        <w:rPr>
          <w:rFonts w:eastAsiaTheme="minorEastAsia" w:cstheme="minorHAnsi"/>
          <w:b/>
          <w:bCs/>
          <w:lang w:eastAsia="ro-RO"/>
        </w:rPr>
        <w:t>Anexa nr. 2 - Plan de monitorizare - format-cadru</w:t>
      </w:r>
    </w:p>
    <w:tbl>
      <w:tblPr>
        <w:tblW w:w="0" w:type="auto"/>
        <w:tblInd w:w="225"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314"/>
        <w:gridCol w:w="973"/>
        <w:gridCol w:w="2136"/>
        <w:gridCol w:w="862"/>
        <w:gridCol w:w="897"/>
        <w:gridCol w:w="959"/>
        <w:gridCol w:w="1616"/>
        <w:gridCol w:w="1176"/>
        <w:gridCol w:w="1163"/>
      </w:tblGrid>
      <w:tr w:rsidR="00B45861" w:rsidRPr="00E974A9" w14:paraId="0DD8239F" w14:textId="77777777" w:rsidTr="00DB48BE">
        <w:tc>
          <w:tcPr>
            <w:tcW w:w="0" w:type="auto"/>
            <w:tcBorders>
              <w:top w:val="single" w:sz="6" w:space="0" w:color="000000"/>
              <w:left w:val="single" w:sz="6" w:space="0" w:color="000000"/>
              <w:bottom w:val="single" w:sz="6" w:space="0" w:color="000000"/>
              <w:right w:val="single" w:sz="6" w:space="0" w:color="000000"/>
            </w:tcBorders>
            <w:vAlign w:val="center"/>
            <w:hideMark/>
          </w:tcPr>
          <w:p w14:paraId="77A9CA37" w14:textId="77777777" w:rsidR="00B45861" w:rsidRPr="00E974A9" w:rsidRDefault="00B45861" w:rsidP="00E974A9">
            <w:pPr>
              <w:pStyle w:val="spar4"/>
              <w:jc w:val="both"/>
              <w:rPr>
                <w:rFonts w:asciiTheme="minorHAnsi" w:hAnsiTheme="minorHAnsi" w:cstheme="minorHAnsi"/>
                <w:color w:val="000000"/>
                <w:sz w:val="22"/>
                <w:szCs w:val="22"/>
              </w:rPr>
            </w:pPr>
            <w:r w:rsidRPr="00E974A9">
              <w:rPr>
                <w:rFonts w:asciiTheme="minorHAnsi" w:hAnsiTheme="minorHAnsi" w:cstheme="minorHAnsi"/>
                <w:color w:val="000000"/>
                <w:sz w:val="22"/>
                <w:szCs w:val="22"/>
              </w:rPr>
              <w:t xml:space="preserve">Nr. </w:t>
            </w:r>
          </w:p>
          <w:p w14:paraId="47BFA115" w14:textId="77777777" w:rsidR="00B45861" w:rsidRPr="00E974A9" w:rsidRDefault="00B45861" w:rsidP="00E974A9">
            <w:pPr>
              <w:pStyle w:val="spar4"/>
              <w:jc w:val="both"/>
              <w:rPr>
                <w:rFonts w:asciiTheme="minorHAnsi" w:hAnsiTheme="minorHAnsi" w:cstheme="minorHAnsi"/>
                <w:color w:val="000000"/>
                <w:sz w:val="22"/>
                <w:szCs w:val="22"/>
              </w:rPr>
            </w:pPr>
            <w:r w:rsidRPr="00E974A9">
              <w:rPr>
                <w:rFonts w:asciiTheme="minorHAnsi" w:hAnsiTheme="minorHAnsi" w:cstheme="minorHAnsi"/>
                <w:color w:val="000000"/>
                <w:sz w:val="22"/>
                <w:szCs w:val="22"/>
              </w:rPr>
              <w:t>crt.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937B46" w14:textId="77777777" w:rsidR="00B45861" w:rsidRPr="00E974A9" w:rsidRDefault="00B45861" w:rsidP="00E974A9">
            <w:pPr>
              <w:pStyle w:val="spar4"/>
              <w:jc w:val="both"/>
              <w:rPr>
                <w:rFonts w:asciiTheme="minorHAnsi" w:hAnsiTheme="minorHAnsi" w:cstheme="minorHAnsi"/>
                <w:color w:val="000000"/>
                <w:sz w:val="22"/>
                <w:szCs w:val="22"/>
              </w:rPr>
            </w:pPr>
            <w:r w:rsidRPr="00E974A9">
              <w:rPr>
                <w:rFonts w:asciiTheme="minorHAnsi" w:hAnsiTheme="minorHAnsi" w:cstheme="minorHAnsi"/>
                <w:color w:val="000000"/>
                <w:sz w:val="22"/>
                <w:szCs w:val="22"/>
              </w:rPr>
              <w:t>Indicator de etapă/</w:t>
            </w:r>
          </w:p>
          <w:p w14:paraId="3DECDB56" w14:textId="77777777" w:rsidR="00B45861" w:rsidRPr="00E974A9" w:rsidRDefault="00B45861" w:rsidP="00E974A9">
            <w:pPr>
              <w:pStyle w:val="spar4"/>
              <w:jc w:val="both"/>
              <w:rPr>
                <w:rFonts w:asciiTheme="minorHAnsi" w:hAnsiTheme="minorHAnsi" w:cstheme="minorHAnsi"/>
                <w:color w:val="000000"/>
                <w:sz w:val="22"/>
                <w:szCs w:val="22"/>
              </w:rPr>
            </w:pPr>
            <w:r w:rsidRPr="00E974A9">
              <w:rPr>
                <w:rFonts w:asciiTheme="minorHAnsi" w:hAnsiTheme="minorHAnsi" w:cstheme="minorHAnsi"/>
                <w:color w:val="000000"/>
                <w:sz w:val="22"/>
                <w:szCs w:val="22"/>
              </w:rPr>
              <w:t>cod indicator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A740D8" w14:textId="77777777" w:rsidR="00B45861" w:rsidRPr="00E974A9" w:rsidRDefault="00B45861" w:rsidP="00E974A9">
            <w:pPr>
              <w:pStyle w:val="spar4"/>
              <w:jc w:val="both"/>
              <w:rPr>
                <w:rFonts w:asciiTheme="minorHAnsi" w:hAnsiTheme="minorHAnsi" w:cstheme="minorHAnsi"/>
                <w:color w:val="000000"/>
                <w:sz w:val="22"/>
                <w:szCs w:val="22"/>
              </w:rPr>
            </w:pPr>
            <w:r w:rsidRPr="00E974A9">
              <w:rPr>
                <w:rFonts w:asciiTheme="minorHAnsi" w:hAnsiTheme="minorHAnsi" w:cstheme="minorHAnsi"/>
                <w:color w:val="000000"/>
                <w:sz w:val="22"/>
                <w:szCs w:val="22"/>
              </w:rPr>
              <w:t>Tip indicator de etapă (calitativ/cantitativ/</w:t>
            </w:r>
          </w:p>
          <w:p w14:paraId="256F66B4" w14:textId="77777777" w:rsidR="00B45861" w:rsidRPr="00E974A9" w:rsidRDefault="00B45861" w:rsidP="00E974A9">
            <w:pPr>
              <w:pStyle w:val="spar4"/>
              <w:jc w:val="both"/>
              <w:rPr>
                <w:rFonts w:asciiTheme="minorHAnsi" w:hAnsiTheme="minorHAnsi" w:cstheme="minorHAnsi"/>
                <w:color w:val="000000"/>
                <w:sz w:val="22"/>
                <w:szCs w:val="22"/>
              </w:rPr>
            </w:pPr>
            <w:r w:rsidRPr="00E974A9">
              <w:rPr>
                <w:rFonts w:asciiTheme="minorHAnsi" w:hAnsiTheme="minorHAnsi" w:cstheme="minorHAnsi"/>
                <w:color w:val="000000"/>
                <w:sz w:val="22"/>
                <w:szCs w:val="22"/>
              </w:rPr>
              <w:t>valoric)</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C3BEC3" w14:textId="77777777" w:rsidR="00B45861" w:rsidRPr="00E974A9" w:rsidRDefault="00B45861" w:rsidP="00E974A9">
            <w:pPr>
              <w:spacing w:after="0" w:line="240" w:lineRule="auto"/>
              <w:jc w:val="both"/>
              <w:rPr>
                <w:rFonts w:eastAsia="Times New Roman" w:cstheme="minorHAnsi"/>
                <w:color w:val="000000"/>
              </w:rPr>
            </w:pPr>
            <w:r w:rsidRPr="00E974A9">
              <w:rPr>
                <w:rFonts w:eastAsia="Times New Roman" w:cstheme="minorHAnsi"/>
                <w:color w:val="000000"/>
              </w:rPr>
              <w:t>Descriere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7A2199" w14:textId="77777777" w:rsidR="00B45861" w:rsidRPr="00E974A9" w:rsidRDefault="00B45861" w:rsidP="00E974A9">
            <w:pPr>
              <w:spacing w:after="0" w:line="240" w:lineRule="auto"/>
              <w:jc w:val="both"/>
              <w:rPr>
                <w:rFonts w:eastAsia="Times New Roman" w:cstheme="minorHAnsi"/>
                <w:color w:val="000000"/>
              </w:rPr>
            </w:pPr>
            <w:r w:rsidRPr="00E974A9">
              <w:rPr>
                <w:rFonts w:eastAsia="Times New Roman" w:cstheme="minorHAnsi"/>
                <w:color w:val="000000"/>
              </w:rPr>
              <w:t>Criteriu de validare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67AD7D" w14:textId="77777777" w:rsidR="00B45861" w:rsidRPr="00E974A9" w:rsidRDefault="00B45861" w:rsidP="00E974A9">
            <w:pPr>
              <w:spacing w:after="0" w:line="240" w:lineRule="auto"/>
              <w:jc w:val="both"/>
              <w:rPr>
                <w:rFonts w:eastAsia="Times New Roman" w:cstheme="minorHAnsi"/>
                <w:color w:val="000000"/>
              </w:rPr>
            </w:pPr>
            <w:r w:rsidRPr="00E974A9">
              <w:rPr>
                <w:rFonts w:eastAsia="Times New Roman" w:cstheme="minorHAnsi"/>
                <w:color w:val="000000"/>
              </w:rPr>
              <w:t>Termen de realizare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779C7C" w14:textId="77777777" w:rsidR="00B45861" w:rsidRPr="00E974A9" w:rsidRDefault="00B45861" w:rsidP="00E974A9">
            <w:pPr>
              <w:pStyle w:val="spar4"/>
              <w:jc w:val="both"/>
              <w:rPr>
                <w:rFonts w:asciiTheme="minorHAnsi" w:hAnsiTheme="minorHAnsi" w:cstheme="minorHAnsi"/>
                <w:color w:val="000000"/>
                <w:sz w:val="22"/>
                <w:szCs w:val="22"/>
              </w:rPr>
            </w:pPr>
            <w:r w:rsidRPr="00E974A9">
              <w:rPr>
                <w:rFonts w:asciiTheme="minorHAnsi" w:hAnsiTheme="minorHAnsi" w:cstheme="minorHAnsi"/>
                <w:color w:val="000000"/>
                <w:sz w:val="22"/>
                <w:szCs w:val="22"/>
              </w:rPr>
              <w:t>Documente/</w:t>
            </w:r>
          </w:p>
          <w:p w14:paraId="40BAEF21" w14:textId="77777777" w:rsidR="00B45861" w:rsidRPr="00E974A9" w:rsidRDefault="00B45861" w:rsidP="00E974A9">
            <w:pPr>
              <w:pStyle w:val="spar4"/>
              <w:jc w:val="both"/>
              <w:rPr>
                <w:rFonts w:asciiTheme="minorHAnsi" w:hAnsiTheme="minorHAnsi" w:cstheme="minorHAnsi"/>
                <w:color w:val="000000"/>
                <w:sz w:val="22"/>
                <w:szCs w:val="22"/>
              </w:rPr>
            </w:pPr>
            <w:r w:rsidRPr="00E974A9">
              <w:rPr>
                <w:rFonts w:asciiTheme="minorHAnsi" w:hAnsiTheme="minorHAnsi" w:cstheme="minorHAnsi"/>
                <w:color w:val="000000"/>
                <w:sz w:val="22"/>
                <w:szCs w:val="22"/>
              </w:rPr>
              <w:t>Dovezi care probează îndeplinirea criteriilor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7493A9" w14:textId="77777777" w:rsidR="00B45861" w:rsidRPr="00E974A9" w:rsidRDefault="00B45861" w:rsidP="00E974A9">
            <w:pPr>
              <w:spacing w:after="0" w:line="240" w:lineRule="auto"/>
              <w:jc w:val="both"/>
              <w:rPr>
                <w:rFonts w:eastAsia="Times New Roman" w:cstheme="minorHAnsi"/>
                <w:color w:val="000000"/>
              </w:rPr>
            </w:pPr>
            <w:r w:rsidRPr="00E974A9">
              <w:rPr>
                <w:rFonts w:eastAsia="Times New Roman" w:cstheme="minorHAnsi"/>
                <w:color w:val="000000"/>
              </w:rPr>
              <w:t>Ţintă finală indicator de realizare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51AFF5" w14:textId="77777777" w:rsidR="00B45861" w:rsidRPr="00E974A9" w:rsidRDefault="00B45861" w:rsidP="00E974A9">
            <w:pPr>
              <w:spacing w:after="0" w:line="240" w:lineRule="auto"/>
              <w:jc w:val="both"/>
              <w:rPr>
                <w:rFonts w:eastAsia="Times New Roman" w:cstheme="minorHAnsi"/>
                <w:color w:val="000000"/>
              </w:rPr>
            </w:pPr>
            <w:r w:rsidRPr="00E974A9">
              <w:rPr>
                <w:rFonts w:eastAsia="Times New Roman" w:cstheme="minorHAnsi"/>
                <w:color w:val="000000"/>
              </w:rPr>
              <w:t>Ţintă finală indicator de rezultat</w:t>
            </w:r>
          </w:p>
        </w:tc>
      </w:tr>
      <w:tr w:rsidR="00B45861" w:rsidRPr="00E974A9" w14:paraId="6A0ABB90" w14:textId="77777777" w:rsidTr="00DB48BE">
        <w:tc>
          <w:tcPr>
            <w:tcW w:w="0" w:type="auto"/>
            <w:tcBorders>
              <w:top w:val="single" w:sz="6" w:space="0" w:color="000000"/>
              <w:left w:val="single" w:sz="6" w:space="0" w:color="000000"/>
              <w:bottom w:val="single" w:sz="6" w:space="0" w:color="000000"/>
              <w:right w:val="single" w:sz="6" w:space="0" w:color="000000"/>
            </w:tcBorders>
            <w:vAlign w:val="center"/>
            <w:hideMark/>
          </w:tcPr>
          <w:p w14:paraId="37DB4788" w14:textId="77777777" w:rsidR="00B45861" w:rsidRPr="00E974A9" w:rsidRDefault="00B45861" w:rsidP="00E974A9">
            <w:pPr>
              <w:spacing w:after="0" w:line="240" w:lineRule="auto"/>
              <w:jc w:val="both"/>
              <w:rPr>
                <w:rFonts w:eastAsia="Times New Roman" w:cstheme="minorHAnsi"/>
                <w:color w:val="00000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53EBCB"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89BE37"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52F402"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67DB20"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4E31C4"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D80F8F"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D9B53E"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0AF2A0" w14:textId="77777777" w:rsidR="00B45861" w:rsidRPr="00E974A9" w:rsidRDefault="00B45861" w:rsidP="00E974A9">
            <w:pPr>
              <w:spacing w:after="0" w:line="240" w:lineRule="auto"/>
              <w:jc w:val="both"/>
              <w:rPr>
                <w:rFonts w:eastAsia="Times New Roman" w:cstheme="minorHAnsi"/>
              </w:rPr>
            </w:pPr>
          </w:p>
        </w:tc>
      </w:tr>
      <w:tr w:rsidR="00B45861" w:rsidRPr="00E974A9" w14:paraId="029989F4" w14:textId="77777777" w:rsidTr="00DB48BE">
        <w:tc>
          <w:tcPr>
            <w:tcW w:w="0" w:type="auto"/>
            <w:tcBorders>
              <w:top w:val="single" w:sz="6" w:space="0" w:color="000000"/>
              <w:left w:val="single" w:sz="6" w:space="0" w:color="000000"/>
              <w:bottom w:val="single" w:sz="6" w:space="0" w:color="000000"/>
              <w:right w:val="single" w:sz="6" w:space="0" w:color="000000"/>
            </w:tcBorders>
            <w:vAlign w:val="center"/>
            <w:hideMark/>
          </w:tcPr>
          <w:p w14:paraId="38CA828B"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FED24E"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D6E2F1"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CCDA8C"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E8D9AB"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F3406C"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FB5E22"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56EB3D"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8B2F11" w14:textId="77777777" w:rsidR="00B45861" w:rsidRPr="00E974A9" w:rsidRDefault="00B45861" w:rsidP="00E974A9">
            <w:pPr>
              <w:spacing w:after="0" w:line="240" w:lineRule="auto"/>
              <w:jc w:val="both"/>
              <w:rPr>
                <w:rFonts w:eastAsia="Times New Roman" w:cstheme="minorHAnsi"/>
              </w:rPr>
            </w:pPr>
          </w:p>
        </w:tc>
      </w:tr>
      <w:tr w:rsidR="00B45861" w:rsidRPr="00E974A9" w14:paraId="181DC8F0" w14:textId="77777777" w:rsidTr="00DB48BE">
        <w:tc>
          <w:tcPr>
            <w:tcW w:w="0" w:type="auto"/>
            <w:tcBorders>
              <w:top w:val="single" w:sz="6" w:space="0" w:color="000000"/>
              <w:left w:val="single" w:sz="6" w:space="0" w:color="000000"/>
              <w:bottom w:val="single" w:sz="6" w:space="0" w:color="000000"/>
              <w:right w:val="single" w:sz="6" w:space="0" w:color="000000"/>
            </w:tcBorders>
            <w:vAlign w:val="center"/>
            <w:hideMark/>
          </w:tcPr>
          <w:p w14:paraId="574E02F9"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D4E02D"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A90767"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8DA0DB"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60D25D"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732DB4"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AD05DE"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C6E752" w14:textId="77777777" w:rsidR="00B45861" w:rsidRPr="00E974A9" w:rsidRDefault="00B45861" w:rsidP="00E974A9">
            <w:pPr>
              <w:spacing w:after="0" w:line="240" w:lineRule="auto"/>
              <w:jc w:val="both"/>
              <w:rPr>
                <w:rFonts w:eastAsia="Times New Roman" w:cstheme="minorHAnsi"/>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A50E2E" w14:textId="77777777" w:rsidR="00B45861" w:rsidRPr="00E974A9" w:rsidRDefault="00B45861" w:rsidP="00E974A9">
            <w:pPr>
              <w:spacing w:after="0" w:line="240" w:lineRule="auto"/>
              <w:jc w:val="both"/>
              <w:rPr>
                <w:rFonts w:eastAsia="Times New Roman" w:cstheme="minorHAnsi"/>
              </w:rPr>
            </w:pPr>
          </w:p>
        </w:tc>
      </w:tr>
    </w:tbl>
    <w:p w14:paraId="49B26AF1" w14:textId="77777777" w:rsidR="00396C1B" w:rsidRPr="00E974A9" w:rsidRDefault="00396C1B" w:rsidP="00E974A9">
      <w:pPr>
        <w:spacing w:after="0" w:line="240" w:lineRule="auto"/>
        <w:ind w:left="225"/>
        <w:jc w:val="both"/>
        <w:rPr>
          <w:rFonts w:eastAsiaTheme="minorEastAsia" w:cstheme="minorHAnsi"/>
          <w:lang w:eastAsia="ro-RO"/>
        </w:rPr>
      </w:pPr>
      <w:r w:rsidRPr="00E974A9">
        <w:rPr>
          <w:rFonts w:eastAsiaTheme="minorEastAsia" w:cstheme="minorHAnsi"/>
          <w:lang w:eastAsia="ro-RO"/>
        </w:rPr>
        <w:tab/>
      </w:r>
      <w:r w:rsidRPr="00E974A9">
        <w:rPr>
          <w:rFonts w:eastAsiaTheme="minorEastAsia" w:cstheme="minorHAnsi"/>
          <w:lang w:eastAsia="ro-RO"/>
        </w:rPr>
        <w:tab/>
      </w:r>
      <w:r w:rsidRPr="00E974A9">
        <w:rPr>
          <w:rFonts w:eastAsiaTheme="minorEastAsia" w:cstheme="minorHAnsi"/>
          <w:lang w:eastAsia="ro-RO"/>
        </w:rPr>
        <w:tab/>
      </w:r>
      <w:r w:rsidRPr="00E974A9">
        <w:rPr>
          <w:rFonts w:eastAsiaTheme="minorEastAsia" w:cstheme="minorHAnsi"/>
          <w:lang w:eastAsia="ro-RO"/>
        </w:rPr>
        <w:tab/>
      </w:r>
      <w:r w:rsidRPr="00E974A9">
        <w:rPr>
          <w:rFonts w:eastAsiaTheme="minorEastAsia" w:cstheme="minorHAnsi"/>
          <w:lang w:eastAsia="ro-RO"/>
        </w:rPr>
        <w:tab/>
      </w:r>
      <w:r w:rsidRPr="00E974A9">
        <w:rPr>
          <w:rFonts w:eastAsiaTheme="minorEastAsia" w:cstheme="minorHAnsi"/>
          <w:lang w:eastAsia="ro-RO"/>
        </w:rPr>
        <w:tab/>
      </w:r>
    </w:p>
    <w:p w14:paraId="5CBD6B87" w14:textId="77777777" w:rsidR="00B860FC" w:rsidRPr="00E974A9" w:rsidRDefault="00B860FC" w:rsidP="00E974A9">
      <w:pPr>
        <w:spacing w:after="0" w:line="240" w:lineRule="auto"/>
        <w:ind w:left="225"/>
        <w:jc w:val="both"/>
        <w:rPr>
          <w:rFonts w:eastAsiaTheme="minorEastAsia" w:cstheme="minorHAnsi"/>
          <w:b/>
          <w:bCs/>
          <w:lang w:eastAsia="ro-RO"/>
        </w:rPr>
      </w:pPr>
    </w:p>
    <w:p w14:paraId="69D2FAEC" w14:textId="77777777" w:rsidR="00396C1B" w:rsidRPr="00E974A9" w:rsidRDefault="00396C1B" w:rsidP="00E974A9">
      <w:pPr>
        <w:spacing w:after="0" w:line="240" w:lineRule="auto"/>
        <w:ind w:left="225"/>
        <w:jc w:val="both"/>
        <w:rPr>
          <w:rFonts w:eastAsiaTheme="minorEastAsia" w:cstheme="minorHAnsi"/>
          <w:b/>
          <w:bCs/>
          <w:lang w:eastAsia="ro-RO"/>
        </w:rPr>
      </w:pPr>
      <w:r w:rsidRPr="00E974A9">
        <w:rPr>
          <w:rFonts w:eastAsiaTheme="minorEastAsia" w:cstheme="minorHAnsi"/>
          <w:b/>
          <w:bCs/>
          <w:lang w:eastAsia="ro-RO"/>
        </w:rPr>
        <w:t>Anexa nr. 3 - Graficul cererilor de prefinanţare/plată/rambursare</w:t>
      </w:r>
    </w:p>
    <w:p w14:paraId="5DF12A9E" w14:textId="77777777" w:rsidR="00396C1B" w:rsidRPr="00E974A9" w:rsidRDefault="00396C1B" w:rsidP="00E974A9">
      <w:pPr>
        <w:spacing w:after="0" w:line="240" w:lineRule="auto"/>
        <w:ind w:left="225"/>
        <w:jc w:val="both"/>
        <w:rPr>
          <w:rFonts w:eastAsiaTheme="minorEastAsia" w:cstheme="minorHAnsi"/>
          <w:lang w:eastAsia="ro-RO"/>
        </w:rPr>
      </w:pPr>
      <w:r w:rsidRPr="00E974A9">
        <w:rPr>
          <w:rFonts w:eastAsiaTheme="minorEastAsia" w:cstheme="minorHAnsi"/>
          <w:lang w:eastAsia="ro-RO"/>
        </w:rPr>
        <w:t>Se ataşează Graficul cererilor de prefinanţare/plată/rambursare generat de sistemul informatic MySMIS 2021.</w:t>
      </w:r>
    </w:p>
    <w:p w14:paraId="07FCC50C" w14:textId="77777777" w:rsidR="00B860FC" w:rsidRPr="00E974A9" w:rsidRDefault="00B860FC" w:rsidP="00E974A9">
      <w:pPr>
        <w:spacing w:after="0" w:line="240" w:lineRule="auto"/>
        <w:ind w:left="225"/>
        <w:jc w:val="both"/>
        <w:rPr>
          <w:rFonts w:eastAsiaTheme="minorEastAsia" w:cstheme="minorHAnsi"/>
          <w:b/>
          <w:bCs/>
          <w:lang w:eastAsia="ro-RO"/>
        </w:rPr>
      </w:pPr>
    </w:p>
    <w:p w14:paraId="07200214" w14:textId="77777777" w:rsidR="00B860FC" w:rsidRPr="00E974A9" w:rsidRDefault="00B860FC" w:rsidP="00E974A9">
      <w:pPr>
        <w:spacing w:after="0" w:line="240" w:lineRule="auto"/>
        <w:ind w:left="225"/>
        <w:jc w:val="both"/>
        <w:rPr>
          <w:rFonts w:eastAsiaTheme="minorEastAsia" w:cstheme="minorHAnsi"/>
          <w:b/>
          <w:bCs/>
          <w:lang w:eastAsia="ro-RO"/>
        </w:rPr>
      </w:pPr>
    </w:p>
    <w:p w14:paraId="71FC6CE3" w14:textId="77777777" w:rsidR="00396C1B" w:rsidRPr="00E974A9" w:rsidRDefault="00396C1B" w:rsidP="00E974A9">
      <w:pPr>
        <w:spacing w:after="0" w:line="240" w:lineRule="auto"/>
        <w:ind w:left="225"/>
        <w:jc w:val="both"/>
        <w:rPr>
          <w:rFonts w:eastAsiaTheme="minorEastAsia" w:cstheme="minorHAnsi"/>
          <w:b/>
          <w:bCs/>
          <w:lang w:eastAsia="ro-RO"/>
        </w:rPr>
      </w:pPr>
      <w:r w:rsidRPr="00E974A9">
        <w:rPr>
          <w:rFonts w:eastAsiaTheme="minorEastAsia" w:cstheme="minorHAnsi"/>
          <w:b/>
          <w:bCs/>
          <w:lang w:eastAsia="ro-RO"/>
        </w:rPr>
        <w:t>Anexa nr. 4 - Acordul de parteneriat</w:t>
      </w:r>
    </w:p>
    <w:p w14:paraId="7BEA466F" w14:textId="77777777" w:rsidR="00396C1B" w:rsidRPr="00E974A9" w:rsidRDefault="00396C1B" w:rsidP="00E974A9">
      <w:pPr>
        <w:spacing w:after="0" w:line="240" w:lineRule="auto"/>
        <w:ind w:left="225"/>
        <w:jc w:val="both"/>
        <w:rPr>
          <w:rFonts w:eastAsiaTheme="minorEastAsia" w:cstheme="minorHAnsi"/>
          <w:lang w:eastAsia="ro-RO"/>
        </w:rPr>
      </w:pPr>
      <w:r w:rsidRPr="00E974A9">
        <w:rPr>
          <w:rFonts w:eastAsiaTheme="minorEastAsia" w:cstheme="minorHAnsi"/>
          <w:lang w:eastAsia="ro-RO"/>
        </w:rPr>
        <w:t>Se ataşează Acordul de parteneriat semnat, dacă este cazul.</w:t>
      </w:r>
    </w:p>
    <w:p w14:paraId="659D07D5" w14:textId="77777777" w:rsidR="00B860FC" w:rsidRPr="00E974A9" w:rsidRDefault="00B860FC" w:rsidP="00E974A9">
      <w:pPr>
        <w:spacing w:after="0" w:line="240" w:lineRule="auto"/>
        <w:ind w:left="225"/>
        <w:jc w:val="both"/>
        <w:rPr>
          <w:rFonts w:eastAsiaTheme="minorEastAsia" w:cstheme="minorHAnsi"/>
          <w:b/>
          <w:bCs/>
          <w:lang w:eastAsia="ro-RO"/>
        </w:rPr>
      </w:pPr>
    </w:p>
    <w:p w14:paraId="54426BCA" w14:textId="77777777" w:rsidR="00B860FC" w:rsidRPr="00E974A9" w:rsidRDefault="00B860FC" w:rsidP="00E974A9">
      <w:pPr>
        <w:spacing w:after="0" w:line="240" w:lineRule="auto"/>
        <w:ind w:left="225"/>
        <w:jc w:val="both"/>
        <w:rPr>
          <w:rFonts w:eastAsiaTheme="minorEastAsia" w:cstheme="minorHAnsi"/>
          <w:b/>
          <w:bCs/>
          <w:lang w:eastAsia="ro-RO"/>
        </w:rPr>
      </w:pPr>
    </w:p>
    <w:p w14:paraId="132E166D" w14:textId="77777777" w:rsidR="00562A84" w:rsidRPr="00E974A9" w:rsidRDefault="00562A84" w:rsidP="00E974A9">
      <w:pPr>
        <w:spacing w:after="0" w:line="240" w:lineRule="auto"/>
        <w:jc w:val="both"/>
        <w:rPr>
          <w:rFonts w:cstheme="minorHAnsi"/>
        </w:rPr>
      </w:pPr>
    </w:p>
    <w:p w14:paraId="6A1F189B" w14:textId="77777777" w:rsidR="00907D8E" w:rsidRPr="00E974A9" w:rsidRDefault="00907D8E" w:rsidP="00E974A9">
      <w:pPr>
        <w:spacing w:after="0" w:line="240" w:lineRule="auto"/>
        <w:jc w:val="both"/>
        <w:rPr>
          <w:rFonts w:cstheme="minorHAnsi"/>
        </w:rPr>
      </w:pPr>
    </w:p>
    <w:p w14:paraId="45FFD750" w14:textId="77777777" w:rsidR="00907D8E" w:rsidRPr="00E974A9" w:rsidRDefault="00907D8E" w:rsidP="00E974A9">
      <w:pPr>
        <w:spacing w:after="0" w:line="240" w:lineRule="auto"/>
        <w:jc w:val="both"/>
        <w:rPr>
          <w:rFonts w:cstheme="minorHAnsi"/>
        </w:rPr>
      </w:pPr>
    </w:p>
    <w:p w14:paraId="02F3EC36" w14:textId="77777777" w:rsidR="00907D8E" w:rsidRPr="00E974A9" w:rsidRDefault="00907D8E" w:rsidP="00E974A9">
      <w:pPr>
        <w:spacing w:after="0" w:line="240" w:lineRule="auto"/>
        <w:jc w:val="both"/>
        <w:rPr>
          <w:rFonts w:cstheme="minorHAnsi"/>
        </w:rPr>
      </w:pPr>
    </w:p>
    <w:p w14:paraId="62B9866B" w14:textId="77777777" w:rsidR="007B0EC1" w:rsidRPr="00E974A9" w:rsidRDefault="007B0EC1" w:rsidP="00E974A9">
      <w:pPr>
        <w:spacing w:after="0" w:line="240" w:lineRule="auto"/>
        <w:rPr>
          <w:rFonts w:cstheme="minorHAnsi"/>
        </w:rPr>
      </w:pPr>
      <w:r w:rsidRPr="00E974A9">
        <w:rPr>
          <w:rFonts w:cstheme="minorHAnsi"/>
        </w:rPr>
        <w:br w:type="page"/>
      </w:r>
    </w:p>
    <w:p w14:paraId="02669690" w14:textId="77777777" w:rsidR="00907D8E" w:rsidRPr="00E974A9" w:rsidRDefault="00907D8E" w:rsidP="00E974A9">
      <w:pPr>
        <w:spacing w:after="0" w:line="240" w:lineRule="auto"/>
        <w:jc w:val="both"/>
        <w:rPr>
          <w:rFonts w:cstheme="minorHAnsi"/>
        </w:rPr>
      </w:pPr>
    </w:p>
    <w:p w14:paraId="34AAB4B5" w14:textId="63842679" w:rsidR="00D115C4" w:rsidRPr="00E974A9" w:rsidRDefault="00D115C4" w:rsidP="00E974A9">
      <w:pPr>
        <w:spacing w:after="0" w:line="240" w:lineRule="auto"/>
        <w:jc w:val="both"/>
        <w:rPr>
          <w:rFonts w:cstheme="minorHAnsi"/>
          <w:b/>
          <w:bCs/>
          <w:color w:val="2F5496" w:themeColor="accent1" w:themeShade="BF"/>
        </w:rPr>
      </w:pPr>
      <w:r w:rsidRPr="00E974A9">
        <w:rPr>
          <w:rFonts w:cstheme="minorHAnsi"/>
          <w:b/>
          <w:bCs/>
          <w:color w:val="2F5496" w:themeColor="accent1" w:themeShade="BF"/>
        </w:rPr>
        <w:t xml:space="preserve">Anexa nr. </w:t>
      </w:r>
      <w:r w:rsidR="00B31007" w:rsidRPr="00E974A9">
        <w:rPr>
          <w:rFonts w:cstheme="minorHAnsi"/>
          <w:b/>
          <w:bCs/>
          <w:color w:val="2F5496" w:themeColor="accent1" w:themeShade="BF"/>
        </w:rPr>
        <w:t xml:space="preserve">5 </w:t>
      </w:r>
      <w:r w:rsidRPr="00E974A9">
        <w:rPr>
          <w:rFonts w:cstheme="minorHAnsi"/>
          <w:b/>
          <w:bCs/>
          <w:color w:val="2F5496" w:themeColor="accent1" w:themeShade="BF"/>
        </w:rPr>
        <w:t>- Condiții specifice ale contractului de finanţare</w:t>
      </w:r>
    </w:p>
    <w:p w14:paraId="13E3458C" w14:textId="77777777" w:rsidR="00EB5478" w:rsidRPr="00E974A9" w:rsidRDefault="00EB5478" w:rsidP="00E974A9">
      <w:pPr>
        <w:spacing w:after="0" w:line="240" w:lineRule="auto"/>
        <w:jc w:val="both"/>
        <w:rPr>
          <w:rFonts w:cstheme="minorHAnsi"/>
          <w:b/>
          <w:bCs/>
          <w:color w:val="2F5496" w:themeColor="accent1" w:themeShade="BF"/>
          <w:lang w:val="fr-FR"/>
        </w:rPr>
      </w:pPr>
    </w:p>
    <w:p w14:paraId="10EFC269" w14:textId="77777777" w:rsidR="00572E73" w:rsidRPr="00572E73" w:rsidRDefault="00572E73" w:rsidP="00572E73">
      <w:pPr>
        <w:spacing w:after="0" w:line="240" w:lineRule="auto"/>
        <w:jc w:val="both"/>
        <w:rPr>
          <w:rFonts w:cstheme="minorHAnsi"/>
          <w:b/>
          <w:bCs/>
          <w:color w:val="2F5496" w:themeColor="accent1" w:themeShade="BF"/>
        </w:rPr>
      </w:pPr>
      <w:r w:rsidRPr="00572E73">
        <w:rPr>
          <w:rFonts w:cstheme="minorHAnsi"/>
          <w:b/>
          <w:bCs/>
          <w:color w:val="2F5496" w:themeColor="accent1" w:themeShade="BF"/>
        </w:rPr>
        <w:t>CONTRACTUL DE FINANȚARE aprobat prin Ordinul MIPE nr. 6.059 din 28 august 2024 privind modificarea anexei la Ordinul ministrului investiţiilor şi proiectelor europene nr. 2.041/2023 pentru aprobarea modelului contractului de finanţare prevăzut la art. 14 alin. (2) din Ordonanţa de urgenţă a Guvernului nr. 23/2023 privind instituirea unor măsuri de simplificare şi digitalizare pentru gestionarea fondurilor europene aferente Politicii de coeziune 2021-2027, cu modificările și completările ulterioare, se completează cu condițiile specifice minimale din Secțiunea I și II:</w:t>
      </w:r>
    </w:p>
    <w:p w14:paraId="5901F29C" w14:textId="77777777" w:rsidR="00EB5478" w:rsidRPr="00E974A9" w:rsidRDefault="00EB5478" w:rsidP="00E974A9">
      <w:pPr>
        <w:spacing w:after="0" w:line="240" w:lineRule="auto"/>
        <w:jc w:val="both"/>
        <w:rPr>
          <w:rFonts w:cstheme="minorHAnsi"/>
          <w:b/>
          <w:bCs/>
          <w:color w:val="2F5496" w:themeColor="accent1" w:themeShade="BF"/>
        </w:rPr>
      </w:pPr>
    </w:p>
    <w:p w14:paraId="3AC53AEA" w14:textId="77777777" w:rsidR="00D115C4" w:rsidRPr="00E974A9" w:rsidRDefault="00D115C4" w:rsidP="00E974A9">
      <w:pPr>
        <w:spacing w:after="0" w:line="240" w:lineRule="auto"/>
        <w:jc w:val="both"/>
        <w:rPr>
          <w:rFonts w:cstheme="minorHAnsi"/>
          <w:b/>
          <w:bCs/>
          <w:color w:val="2F5496" w:themeColor="accent1" w:themeShade="BF"/>
        </w:rPr>
      </w:pPr>
      <w:r w:rsidRPr="00E974A9">
        <w:rPr>
          <w:rFonts w:cstheme="minorHAnsi"/>
          <w:b/>
          <w:bCs/>
          <w:color w:val="2F5496" w:themeColor="accent1" w:themeShade="BF"/>
        </w:rPr>
        <w:t>Precizări prealabile</w:t>
      </w:r>
    </w:p>
    <w:p w14:paraId="3B720098" w14:textId="77777777" w:rsidR="00D115C4" w:rsidRPr="00E974A9" w:rsidRDefault="00D115C4" w:rsidP="00E974A9">
      <w:pPr>
        <w:spacing w:after="0" w:line="240" w:lineRule="auto"/>
        <w:jc w:val="both"/>
        <w:rPr>
          <w:rFonts w:cstheme="minorHAnsi"/>
          <w:i/>
          <w:iCs/>
          <w:color w:val="2F5496" w:themeColor="accent1" w:themeShade="BF"/>
        </w:rPr>
      </w:pPr>
      <w:r w:rsidRPr="00E974A9">
        <w:rPr>
          <w:rFonts w:cstheme="minorHAnsi"/>
          <w:i/>
          <w:iCs/>
          <w:color w:val="2F5496" w:themeColor="accent1" w:themeShade="BF"/>
        </w:rPr>
        <w:t>Condițiile specifice completează și detaliază modul de aplicare a Secțiunii III</w:t>
      </w:r>
      <w:r w:rsidR="00A4708B" w:rsidRPr="00E974A9">
        <w:rPr>
          <w:rFonts w:cstheme="minorHAnsi"/>
          <w:i/>
          <w:iCs/>
          <w:color w:val="2F5496" w:themeColor="accent1" w:themeShade="BF"/>
        </w:rPr>
        <w:t>-</w:t>
      </w:r>
      <w:r w:rsidRPr="00E974A9">
        <w:rPr>
          <w:rFonts w:cstheme="minorHAnsi"/>
          <w:i/>
          <w:iCs/>
          <w:color w:val="2F5496" w:themeColor="accent1" w:themeShade="BF"/>
        </w:rPr>
        <w:t xml:space="preserve"> Condiții generale ale prezentului contract de finanțare.</w:t>
      </w:r>
    </w:p>
    <w:p w14:paraId="1F8D9C0A" w14:textId="77777777" w:rsidR="00D115C4" w:rsidRPr="00E974A9" w:rsidRDefault="00D115C4" w:rsidP="00E974A9">
      <w:pPr>
        <w:spacing w:after="0" w:line="240" w:lineRule="auto"/>
        <w:jc w:val="both"/>
        <w:rPr>
          <w:rFonts w:cstheme="minorHAnsi"/>
          <w:b/>
          <w:bCs/>
          <w:i/>
          <w:iCs/>
          <w:color w:val="2F5496" w:themeColor="accent1" w:themeShade="BF"/>
        </w:rPr>
      </w:pPr>
      <w:r w:rsidRPr="00E974A9">
        <w:rPr>
          <w:rFonts w:cstheme="minorHAnsi"/>
          <w:i/>
          <w:iCs/>
          <w:color w:val="2F5496" w:themeColor="accent1" w:themeShade="BF"/>
        </w:rPr>
        <w:t>Condițiile specifice prevalează față de Condițiile generale și de celelalte anexe ale prezentului contract de finanțare</w:t>
      </w:r>
      <w:r w:rsidRPr="00E974A9">
        <w:rPr>
          <w:rFonts w:cstheme="minorHAnsi"/>
          <w:b/>
          <w:bCs/>
          <w:i/>
          <w:iCs/>
          <w:color w:val="2F5496" w:themeColor="accent1" w:themeShade="BF"/>
        </w:rPr>
        <w:t>.</w:t>
      </w:r>
    </w:p>
    <w:p w14:paraId="16A7F6CA" w14:textId="77777777" w:rsidR="00B4767F" w:rsidRPr="00E974A9" w:rsidRDefault="00B4767F" w:rsidP="00E974A9">
      <w:pPr>
        <w:spacing w:after="0" w:line="240" w:lineRule="auto"/>
        <w:jc w:val="both"/>
        <w:rPr>
          <w:rFonts w:cstheme="minorHAnsi"/>
          <w:b/>
          <w:bCs/>
          <w:color w:val="2F5496" w:themeColor="accent1" w:themeShade="BF"/>
        </w:rPr>
      </w:pPr>
    </w:p>
    <w:p w14:paraId="44B35DFA" w14:textId="77777777" w:rsidR="00D115C4" w:rsidRPr="00E974A9" w:rsidRDefault="00D115C4" w:rsidP="00E974A9">
      <w:pPr>
        <w:spacing w:after="0" w:line="240" w:lineRule="auto"/>
        <w:jc w:val="both"/>
        <w:rPr>
          <w:rFonts w:cstheme="minorHAnsi"/>
          <w:b/>
          <w:bCs/>
          <w:color w:val="2F5496" w:themeColor="accent1" w:themeShade="BF"/>
        </w:rPr>
      </w:pPr>
      <w:r w:rsidRPr="00E974A9">
        <w:rPr>
          <w:rFonts w:cstheme="minorHAnsi"/>
          <w:b/>
          <w:bCs/>
          <w:color w:val="2F5496" w:themeColor="accent1" w:themeShade="BF"/>
        </w:rPr>
        <w:t>Secțiunea I - Condiții specifice ale contractului de finanţare – aplicabile Programului Regional Sud-Est 2021-2027</w:t>
      </w:r>
      <w:r w:rsidR="0021430D" w:rsidRPr="00E974A9">
        <w:rPr>
          <w:rFonts w:cstheme="minorHAnsi"/>
          <w:b/>
          <w:bCs/>
          <w:color w:val="2F5496" w:themeColor="accent1" w:themeShade="BF"/>
        </w:rPr>
        <w:t xml:space="preserve"> </w:t>
      </w:r>
    </w:p>
    <w:p w14:paraId="30291B4F" w14:textId="77777777" w:rsidR="00D115C4" w:rsidRPr="00E974A9" w:rsidRDefault="00D115C4" w:rsidP="00E974A9">
      <w:pPr>
        <w:spacing w:after="0" w:line="240" w:lineRule="auto"/>
        <w:jc w:val="both"/>
        <w:rPr>
          <w:rFonts w:cstheme="minorHAnsi"/>
          <w:b/>
          <w:bCs/>
        </w:rPr>
      </w:pPr>
      <w:r w:rsidRPr="00E974A9">
        <w:rPr>
          <w:rFonts w:cstheme="minorHAnsi"/>
          <w:b/>
          <w:bCs/>
        </w:rPr>
        <w:t>Art. 1. Asigurarea caracterului durabil al proiectului – completare art. 2 alin. (5) și (6) din Condiții Generale</w:t>
      </w:r>
    </w:p>
    <w:p w14:paraId="34097739"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(1)</w:t>
      </w:r>
      <w:r w:rsidRPr="00E974A9">
        <w:rPr>
          <w:rFonts w:cstheme="minorHAnsi"/>
        </w:rPr>
        <w:tab/>
        <w:t>Beneficiarul are obligaţia asigurării caracterului durabil al proiectului pentru o durată de 5 ani, calculată de la efectuarea plăţii finale în cadrul prezentului contract de finanţare.</w:t>
      </w:r>
    </w:p>
    <w:p w14:paraId="6A2F9128"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 xml:space="preserve">(2)    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3DE0A85D"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a)</w:t>
      </w:r>
      <w:r w:rsidRPr="00E974A9">
        <w:rPr>
          <w:rFonts w:cstheme="minorHAnsi"/>
        </w:rPr>
        <w:tab/>
        <w:t xml:space="preserve">menținerea </w:t>
      </w:r>
      <w:r w:rsidR="00F06BF4" w:rsidRPr="00E974A9">
        <w:rPr>
          <w:rFonts w:cstheme="minorHAnsi"/>
        </w:rPr>
        <w:t>investiției realizate, asigurând mentenanța necesară atât a infrastructurii, cât și a echipamentelor achizitionate</w:t>
      </w:r>
      <w:r w:rsidRPr="00E974A9">
        <w:rPr>
          <w:rFonts w:cstheme="minorHAnsi"/>
        </w:rPr>
        <w:t>;</w:t>
      </w:r>
    </w:p>
    <w:p w14:paraId="6EA7C2C9"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b)</w:t>
      </w:r>
      <w:r w:rsidRPr="00E974A9">
        <w:rPr>
          <w:rFonts w:cstheme="minorHAnsi"/>
        </w:rPr>
        <w:tab/>
        <w:t>nu va  modifica dreptul legal asupra imobilului sau asupra unui element de infrastructură, care să confere un avantaj nejustificat unei întreprinderi sau unui organism public;</w:t>
      </w:r>
    </w:p>
    <w:p w14:paraId="34E89268" w14:textId="77777777" w:rsidR="00D115C4" w:rsidRDefault="00D115C4" w:rsidP="00E974A9">
      <w:pPr>
        <w:tabs>
          <w:tab w:val="left" w:pos="284"/>
        </w:tabs>
        <w:spacing w:after="0" w:line="240" w:lineRule="auto"/>
        <w:jc w:val="both"/>
        <w:rPr>
          <w:rFonts w:cstheme="minorHAnsi"/>
        </w:rPr>
      </w:pPr>
      <w:r w:rsidRPr="00E974A9">
        <w:rPr>
          <w:rFonts w:cstheme="minorHAnsi"/>
        </w:rPr>
        <w:t>c)</w:t>
      </w:r>
      <w:r w:rsidRPr="00E974A9">
        <w:rPr>
          <w:rFonts w:cstheme="minorHAnsi"/>
        </w:rPr>
        <w:tab/>
        <w:t>nu  va realiza o modificare substanțială care afectează natura, obiectivele sau condițiile de realizare și care ar determina subminarea obiectivelor inițiale ale investiției.</w:t>
      </w:r>
    </w:p>
    <w:p w14:paraId="59455D25" w14:textId="77777777" w:rsidR="00E974A9" w:rsidRPr="00E974A9" w:rsidRDefault="00E974A9" w:rsidP="00E974A9">
      <w:pPr>
        <w:tabs>
          <w:tab w:val="left" w:pos="284"/>
        </w:tabs>
        <w:spacing w:after="0" w:line="240" w:lineRule="auto"/>
        <w:jc w:val="both"/>
        <w:rPr>
          <w:rFonts w:cstheme="minorHAnsi"/>
        </w:rPr>
      </w:pPr>
    </w:p>
    <w:p w14:paraId="55134B94" w14:textId="77777777" w:rsidR="00D115C4" w:rsidRPr="00E974A9" w:rsidRDefault="00D115C4" w:rsidP="00E974A9">
      <w:pPr>
        <w:tabs>
          <w:tab w:val="left" w:pos="284"/>
        </w:tabs>
        <w:spacing w:after="0" w:line="240" w:lineRule="auto"/>
        <w:jc w:val="both"/>
        <w:rPr>
          <w:rFonts w:cstheme="minorHAnsi"/>
          <w:b/>
          <w:bCs/>
        </w:rPr>
      </w:pPr>
      <w:r w:rsidRPr="00E974A9">
        <w:rPr>
          <w:rFonts w:cstheme="minorHAnsi"/>
          <w:b/>
          <w:bCs/>
        </w:rPr>
        <w:t>Art. 2 Eligibilitatea cheltuielilor– completare art. 4 din Condiții Generale</w:t>
      </w:r>
    </w:p>
    <w:p w14:paraId="60473F43" w14:textId="77777777" w:rsidR="000730CD" w:rsidRPr="00E974A9" w:rsidRDefault="000730CD" w:rsidP="00E974A9">
      <w:pPr>
        <w:numPr>
          <w:ilvl w:val="0"/>
          <w:numId w:val="17"/>
        </w:numPr>
        <w:snapToGrid w:val="0"/>
        <w:spacing w:after="0" w:line="240" w:lineRule="auto"/>
        <w:ind w:left="426" w:hanging="426"/>
        <w:jc w:val="both"/>
        <w:rPr>
          <w:rFonts w:eastAsia="Times New Roman" w:cstheme="minorHAnsi"/>
        </w:rPr>
      </w:pPr>
      <w:r w:rsidRPr="00E974A9">
        <w:rPr>
          <w:rFonts w:eastAsia="Times New Roman" w:cstheme="minorHAnsi"/>
        </w:rPr>
        <w:t xml:space="preserve">În completarea prevederilor art. 4 alin. (1) din </w:t>
      </w:r>
      <w:r w:rsidRPr="00E974A9">
        <w:rPr>
          <w:rFonts w:eastAsia="Times New Roman" w:cstheme="minorHAnsi"/>
          <w:i/>
          <w:iCs/>
        </w:rPr>
        <w:t>Secțiunea III. Condiții Generale</w:t>
      </w:r>
      <w:r w:rsidRPr="00E974A9">
        <w:rPr>
          <w:rFonts w:eastAsia="Times New Roman" w:cstheme="minorHAnsi"/>
        </w:rPr>
        <w:t xml:space="preserve">, </w:t>
      </w:r>
      <w:r w:rsidRPr="00E974A9">
        <w:rPr>
          <w:rFonts w:eastAsia="Times New Roman" w:cstheme="minorHAnsi"/>
          <w:bCs/>
        </w:rPr>
        <w:t>Cheltuielile angajate şi plătite pe durata de implementare a proiectului sunt eligibile dacă sunt realizate cu respectarea Instrucțiunilor AM PR SE.</w:t>
      </w:r>
    </w:p>
    <w:p w14:paraId="2852C6A8" w14:textId="77777777" w:rsidR="000730CD" w:rsidRPr="00E974A9" w:rsidRDefault="000730CD" w:rsidP="00E974A9">
      <w:pPr>
        <w:numPr>
          <w:ilvl w:val="0"/>
          <w:numId w:val="17"/>
        </w:numPr>
        <w:snapToGrid w:val="0"/>
        <w:spacing w:after="0" w:line="240" w:lineRule="auto"/>
        <w:ind w:left="426" w:hanging="426"/>
        <w:jc w:val="both"/>
        <w:rPr>
          <w:rFonts w:eastAsia="Times New Roman" w:cstheme="minorHAnsi"/>
          <w:bCs/>
        </w:rPr>
      </w:pPr>
      <w:r w:rsidRPr="00E974A9">
        <w:rPr>
          <w:rFonts w:eastAsia="Times New Roman" w:cstheme="minorHAnsi"/>
        </w:rPr>
        <w:t xml:space="preserve">În completarea prevederilor art. 4 alin. (4) din </w:t>
      </w:r>
      <w:r w:rsidRPr="00E974A9">
        <w:rPr>
          <w:rFonts w:eastAsia="Times New Roman" w:cstheme="minorHAnsi"/>
          <w:i/>
          <w:iCs/>
        </w:rPr>
        <w:t>Secțiunea III. Condiții Generale</w:t>
      </w:r>
      <w:r w:rsidRPr="00E974A9">
        <w:rPr>
          <w:rFonts w:eastAsia="Times New Roman" w:cstheme="minorHAnsi"/>
        </w:rPr>
        <w:t>,</w:t>
      </w:r>
      <w:r w:rsidRPr="00E974A9">
        <w:rPr>
          <w:rFonts w:eastAsia="Times New Roman" w:cstheme="minorHAnsi"/>
          <w:b/>
          <w:lang w:eastAsia="en-GB"/>
        </w:rPr>
        <w:t xml:space="preserve"> </w:t>
      </w:r>
      <w:r w:rsidRPr="00E974A9">
        <w:rPr>
          <w:rFonts w:eastAsia="Times New Roman" w:cstheme="minorHAnsi"/>
          <w:bCs/>
        </w:rPr>
        <w:t>Acest drept subzistă şi în situaţia în care neconformităţile/abaterile în cauză nu au fost sesizate cu ocazia încheierii actelor adiţionale şi, respectiv, notificărilor de modificare a contractului de finanţare.</w:t>
      </w:r>
    </w:p>
    <w:p w14:paraId="0A9BE24B" w14:textId="77777777" w:rsidR="000730CD" w:rsidRPr="00E974A9" w:rsidRDefault="000730CD" w:rsidP="00E974A9">
      <w:pPr>
        <w:numPr>
          <w:ilvl w:val="0"/>
          <w:numId w:val="17"/>
        </w:numPr>
        <w:snapToGrid w:val="0"/>
        <w:spacing w:after="0" w:line="240" w:lineRule="auto"/>
        <w:ind w:left="426" w:hanging="426"/>
        <w:jc w:val="both"/>
        <w:rPr>
          <w:rFonts w:eastAsia="Times New Roman" w:cstheme="minorHAnsi"/>
        </w:rPr>
      </w:pPr>
      <w:r w:rsidRPr="00E974A9">
        <w:rPr>
          <w:rFonts w:eastAsia="Times New Roman" w:cstheme="minorHAnsi"/>
        </w:rPr>
        <w:t>Beneficiarul de finanțare are obligația de a asigura respectarea pragurilor de cheltuieli eligibile până la finalul perioadei de implementare a contractului de finanțare, inclusiv. Depășirea pragului stabilit prin contractul de finanțare pentru cheltuielile eligibile, conduce la încadrarea valorii care depășește pragul ca fiind neeligibilă.</w:t>
      </w:r>
    </w:p>
    <w:p w14:paraId="194500C2" w14:textId="77777777" w:rsidR="000730CD" w:rsidRPr="00E974A9" w:rsidRDefault="000730CD" w:rsidP="00E974A9">
      <w:pPr>
        <w:numPr>
          <w:ilvl w:val="0"/>
          <w:numId w:val="17"/>
        </w:numPr>
        <w:snapToGrid w:val="0"/>
        <w:spacing w:after="0" w:line="240" w:lineRule="auto"/>
        <w:ind w:left="426" w:hanging="426"/>
        <w:jc w:val="both"/>
        <w:rPr>
          <w:rFonts w:eastAsia="Times New Roman" w:cstheme="minorHAnsi"/>
          <w:b/>
        </w:rPr>
      </w:pPr>
      <w:r w:rsidRPr="00E974A9">
        <w:rPr>
          <w:rFonts w:eastAsia="Times New Roman" w:cstheme="minorHAnsi"/>
        </w:rPr>
        <w:t>Beneficiarul are obligația de a realiza toate plățile aferente bunurilor, serviciilor și lucrărilor achiziționate în cadrul proiectului prin virament bancar. Plățile în numerar nu sunt eligibile.</w:t>
      </w:r>
    </w:p>
    <w:p w14:paraId="073ADE15" w14:textId="77777777" w:rsidR="000730CD" w:rsidRPr="00E974A9" w:rsidRDefault="000730CD" w:rsidP="00E974A9">
      <w:pPr>
        <w:numPr>
          <w:ilvl w:val="0"/>
          <w:numId w:val="17"/>
        </w:numPr>
        <w:snapToGrid w:val="0"/>
        <w:spacing w:after="0" w:line="240" w:lineRule="auto"/>
        <w:ind w:left="426" w:hanging="426"/>
        <w:jc w:val="both"/>
        <w:rPr>
          <w:rFonts w:eastAsia="Times New Roman" w:cstheme="minorHAnsi"/>
          <w:b/>
        </w:rPr>
      </w:pPr>
      <w:r w:rsidRPr="00E974A9">
        <w:rPr>
          <w:rFonts w:eastAsia="Times New Roman" w:cstheme="minorHAnsi"/>
        </w:rPr>
        <w:t xml:space="preserve">Pentru plăţile aferente cheltuielilor eligibile efectuate de către Beneficiar în alte valute, la rambursare se solicită contravaloarea în lei a acestora la cursul de schimb aplicat de beneficiar în ziua efectuării plăţii, dar fără a depăşi contravaloarea în lei a sumelor facturate la cursul BNR valabil în ziua emiterii facturii. </w:t>
      </w:r>
    </w:p>
    <w:p w14:paraId="786689AB" w14:textId="77777777" w:rsidR="000730CD" w:rsidRPr="00E974A9" w:rsidRDefault="000730CD" w:rsidP="00E974A9">
      <w:pPr>
        <w:numPr>
          <w:ilvl w:val="0"/>
          <w:numId w:val="17"/>
        </w:numPr>
        <w:snapToGrid w:val="0"/>
        <w:spacing w:after="0" w:line="240" w:lineRule="auto"/>
        <w:ind w:left="426" w:hanging="426"/>
        <w:jc w:val="both"/>
        <w:rPr>
          <w:rFonts w:eastAsia="Times New Roman" w:cstheme="minorHAnsi"/>
          <w:b/>
        </w:rPr>
      </w:pPr>
      <w:r w:rsidRPr="00E974A9">
        <w:rPr>
          <w:rFonts w:eastAsia="Times New Roman" w:cstheme="minorHAnsi"/>
        </w:rPr>
        <w:t>Pentru solicitarea la decontare a taxei pe valoarea adăugată eligibilă aferentă cheltuielilor eligibile, se vor respecta prevederile art. 9 din HG nr. 873/2022</w:t>
      </w:r>
      <w:bookmarkStart w:id="5" w:name="_Hlk141444605"/>
      <w:r w:rsidRPr="00E974A9">
        <w:rPr>
          <w:rFonts w:eastAsia="Times New Roman" w:cstheme="minorHAnsi"/>
        </w:rPr>
        <w:t xml:space="preserve">, cu modificările și completările ulterioare </w:t>
      </w:r>
      <w:bookmarkEnd w:id="5"/>
      <w:r w:rsidRPr="00E974A9">
        <w:rPr>
          <w:rFonts w:eastAsia="Times New Roman" w:cstheme="minorHAnsi"/>
        </w:rPr>
        <w:t>și a Instrucțiunilor de aplicare a acestor prevederi.</w:t>
      </w:r>
    </w:p>
    <w:p w14:paraId="10BC4E40" w14:textId="77777777" w:rsidR="000730CD" w:rsidRPr="00E974A9" w:rsidRDefault="000730CD" w:rsidP="00E974A9">
      <w:pPr>
        <w:snapToGrid w:val="0"/>
        <w:spacing w:after="0" w:line="240" w:lineRule="auto"/>
        <w:ind w:left="426"/>
        <w:jc w:val="both"/>
        <w:rPr>
          <w:rFonts w:eastAsia="Times New Roman" w:cstheme="minorHAnsi"/>
          <w:b/>
        </w:rPr>
      </w:pPr>
    </w:p>
    <w:p w14:paraId="23129ABC" w14:textId="77777777" w:rsidR="00D115C4" w:rsidRPr="00E974A9" w:rsidRDefault="00D115C4" w:rsidP="00E974A9">
      <w:pPr>
        <w:tabs>
          <w:tab w:val="left" w:pos="284"/>
        </w:tabs>
        <w:spacing w:after="0" w:line="240" w:lineRule="auto"/>
        <w:jc w:val="both"/>
        <w:rPr>
          <w:rFonts w:cstheme="minorHAnsi"/>
          <w:b/>
          <w:bCs/>
        </w:rPr>
      </w:pPr>
      <w:r w:rsidRPr="00E974A9">
        <w:rPr>
          <w:rFonts w:cstheme="minorHAnsi"/>
          <w:b/>
          <w:bCs/>
        </w:rPr>
        <w:t>Art. 3. Mecanismul prefinanţării – completare art. 5 din Condiții Generale</w:t>
      </w:r>
    </w:p>
    <w:p w14:paraId="1BC6DB97"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(1)</w:t>
      </w:r>
      <w:r w:rsidRPr="00E974A9">
        <w:rPr>
          <w:rFonts w:cstheme="minorHAnsi"/>
        </w:rPr>
        <w:tab/>
        <w:t xml:space="preserve">În solicitarea, acordarea, justificarea și recuperarea prefinanțării, beneficiarul și AM sunt obligate să aplice și să respecte prevederile Capitolului IV – Prefinanțarea, din OUG nr. 133/2021, cu modificările și completările ulterioare. </w:t>
      </w:r>
    </w:p>
    <w:p w14:paraId="36E2F9A9"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lastRenderedPageBreak/>
        <w:t>(2)</w:t>
      </w:r>
      <w:r w:rsidRPr="00E974A9">
        <w:rPr>
          <w:rFonts w:cstheme="minorHAnsi"/>
        </w:rPr>
        <w:tab/>
        <w:t xml:space="preserve">Cererea de prefinanțare reprezintă cererea depusă de către Beneficiar în conformitate cu prevederile Ordonanţei de urgenţă a Guvernului nr. 133/2021, cu modificările și completările ulterioare,  prin care solicită AM PR SE virarea sumelor necesare pentru plata cheltuielilor aferente implementării proiectului, fără depășirea valorii totale eligibile prevăzută în contractul de finanțare. </w:t>
      </w:r>
    </w:p>
    <w:p w14:paraId="3C909F03"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(3)</w:t>
      </w:r>
      <w:r w:rsidRPr="00E974A9">
        <w:rPr>
          <w:rFonts w:cstheme="minorHAnsi"/>
        </w:rPr>
        <w:tab/>
        <w:t>În cazul proiectelor care prevăd execuția de lucrări, prefinanțarea va putea fi solicitată doar după emiterea Ordinului de începere a lucrărilor.</w:t>
      </w:r>
    </w:p>
    <w:p w14:paraId="13310F08"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(4)</w:t>
      </w:r>
      <w:r w:rsidRPr="00E974A9">
        <w:rPr>
          <w:rFonts w:cstheme="minorHAnsi"/>
        </w:rPr>
        <w:tab/>
        <w:t>Beneficiarul poate solicita prefinanțare în tranșe, în condițiile și în limitele prevăzute la art. 18 din Ordonanţa de urgenţă a Guvernului nr. 133/2021, cu modificările și completările ulterioare.</w:t>
      </w:r>
    </w:p>
    <w:p w14:paraId="5C1A70AF" w14:textId="77777777" w:rsidR="00D115C4" w:rsidRDefault="00D115C4" w:rsidP="00E974A9">
      <w:pPr>
        <w:tabs>
          <w:tab w:val="left" w:pos="284"/>
        </w:tabs>
        <w:spacing w:after="0" w:line="240" w:lineRule="auto"/>
        <w:jc w:val="both"/>
        <w:rPr>
          <w:rFonts w:cstheme="minorHAnsi"/>
        </w:rPr>
      </w:pPr>
      <w:r w:rsidRPr="00E974A9">
        <w:rPr>
          <w:rFonts w:cstheme="minorHAnsi"/>
        </w:rPr>
        <w:t>(5)</w:t>
      </w:r>
      <w:r w:rsidRPr="00E974A9">
        <w:rPr>
          <w:rFonts w:cstheme="minorHAnsi"/>
        </w:rPr>
        <w:tab/>
        <w:t>În termen de maxim 90 de zile calendaristice de la data primirii prefinanțării, Beneficiarul este obligat să depună cererea de rambursare pentru justificarea a minim 50% din valoarea prefinanțării încasate. Dacă prefinanțarea nu este justificată în acest termen și în cuantumul prevăzut, Beneficiarul este obligat să returneze sumele încasate/rămase de recuperat.</w:t>
      </w:r>
    </w:p>
    <w:p w14:paraId="7D61CE0D" w14:textId="77777777" w:rsidR="00E974A9" w:rsidRPr="00E974A9" w:rsidRDefault="00E974A9" w:rsidP="00E974A9">
      <w:pPr>
        <w:tabs>
          <w:tab w:val="left" w:pos="284"/>
        </w:tabs>
        <w:spacing w:after="0" w:line="240" w:lineRule="auto"/>
        <w:jc w:val="both"/>
        <w:rPr>
          <w:rFonts w:cstheme="minorHAnsi"/>
        </w:rPr>
      </w:pPr>
    </w:p>
    <w:p w14:paraId="2C2AB8D1" w14:textId="77777777" w:rsidR="00D115C4" w:rsidRPr="00E974A9" w:rsidRDefault="00D115C4" w:rsidP="00E974A9">
      <w:pPr>
        <w:tabs>
          <w:tab w:val="left" w:pos="284"/>
        </w:tabs>
        <w:spacing w:after="0" w:line="240" w:lineRule="auto"/>
        <w:jc w:val="both"/>
        <w:rPr>
          <w:rFonts w:cstheme="minorHAnsi"/>
          <w:b/>
          <w:bCs/>
        </w:rPr>
      </w:pPr>
      <w:r w:rsidRPr="00E974A9">
        <w:rPr>
          <w:rFonts w:cstheme="minorHAnsi"/>
          <w:b/>
          <w:bCs/>
        </w:rPr>
        <w:t>Art. 4. Graficul cererilor de prefinanțare/plată/rambursare – completare art. 6 din Condiții Generale</w:t>
      </w:r>
    </w:p>
    <w:p w14:paraId="7E00F992"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(1)</w:t>
      </w:r>
      <w:r w:rsidRPr="00E974A9">
        <w:rPr>
          <w:rFonts w:cstheme="minorHAnsi"/>
        </w:rPr>
        <w:tab/>
        <w:t xml:space="preserve">Beneficiarul este obligat să respecte termenele asumate pentru depunerea cererilor de plată/rambursare în conformitate cu Anexa nr. 3 - Graficul cererilor de prefinanțare/plată/rambursare.  </w:t>
      </w:r>
    </w:p>
    <w:p w14:paraId="06735978"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(2)</w:t>
      </w:r>
      <w:r w:rsidRPr="00E974A9">
        <w:rPr>
          <w:rFonts w:cstheme="minorHAnsi"/>
        </w:rPr>
        <w:tab/>
        <w:t>Sumele cuprinse în Graficul cererilor de prefinanțare/plată/rambursare trebuie să fie realiste, fundamentate și corelate cu graficul de execuție a lucrărilor/de livrare a bunurilor, echipamentelor/de prestare a serviciilor etc, cu sursele care asigură cash-flow-ul, respectiv surse proprii/sume provenind din împrumuturi, cu Planul de monitorizare al proiectului și cu sumele estimate a fi rambursate în cadrul proiectului.</w:t>
      </w:r>
    </w:p>
    <w:p w14:paraId="123BF4CA" w14:textId="77777777" w:rsidR="00D115C4" w:rsidRDefault="00D115C4" w:rsidP="00E974A9">
      <w:pPr>
        <w:tabs>
          <w:tab w:val="left" w:pos="284"/>
        </w:tabs>
        <w:spacing w:after="0" w:line="240" w:lineRule="auto"/>
        <w:jc w:val="both"/>
        <w:rPr>
          <w:rFonts w:cstheme="minorHAnsi"/>
        </w:rPr>
      </w:pPr>
      <w:r w:rsidRPr="00E974A9">
        <w:rPr>
          <w:rFonts w:cstheme="minorHAnsi"/>
        </w:rPr>
        <w:t>(3)</w:t>
      </w:r>
      <w:r w:rsidRPr="00E974A9">
        <w:rPr>
          <w:rFonts w:cstheme="minorHAnsi"/>
        </w:rPr>
        <w:tab/>
        <w:t>AM își rezervă dreptul de a întrerupe termenul de plată pentru cererea de rambursare/plată solicitată în afara termenelor și sumelor prevăzute în Graficul cererilor de prefinanțare/plată/rambursare, în cazul în care secțiunea Graficul cererilor de prefinanțare/plată/rambursare nu este actualizată cel puțin la 10 iunie, 10 septembrie și 10 decembrie a fiecărui an.</w:t>
      </w:r>
    </w:p>
    <w:p w14:paraId="212A9298" w14:textId="77777777" w:rsidR="00E974A9" w:rsidRPr="00E974A9" w:rsidRDefault="00E974A9" w:rsidP="00E974A9">
      <w:pPr>
        <w:tabs>
          <w:tab w:val="left" w:pos="284"/>
        </w:tabs>
        <w:spacing w:after="0" w:line="240" w:lineRule="auto"/>
        <w:jc w:val="both"/>
        <w:rPr>
          <w:rFonts w:cstheme="minorHAnsi"/>
        </w:rPr>
      </w:pPr>
    </w:p>
    <w:p w14:paraId="7946A74F" w14:textId="77777777" w:rsidR="00D115C4" w:rsidRPr="00E974A9" w:rsidRDefault="00D115C4" w:rsidP="00E974A9">
      <w:pPr>
        <w:tabs>
          <w:tab w:val="left" w:pos="284"/>
        </w:tabs>
        <w:spacing w:after="0" w:line="240" w:lineRule="auto"/>
        <w:jc w:val="both"/>
        <w:rPr>
          <w:rFonts w:cstheme="minorHAnsi"/>
          <w:b/>
          <w:bCs/>
        </w:rPr>
      </w:pPr>
      <w:r w:rsidRPr="00E974A9">
        <w:rPr>
          <w:rFonts w:cstheme="minorHAnsi"/>
          <w:b/>
          <w:bCs/>
        </w:rPr>
        <w:t>Art. 5. Rambursarea/Plata cheltuielilor – completare art. 6 din Condiții Generale</w:t>
      </w:r>
    </w:p>
    <w:p w14:paraId="268D7697"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(1)</w:t>
      </w:r>
      <w:r w:rsidRPr="00E974A9">
        <w:rPr>
          <w:rFonts w:cstheme="minorHAnsi"/>
        </w:rPr>
        <w:tab/>
        <w:t xml:space="preserve">Cererile de plată, rambursare depuse de către beneficiar, precum și plata efectivă a cheltuielilor eligibile de către AM, se va face prin punerea în aplicare a mecanismelor stabilite în Capitolul V- Mecanismul cererilor de plată/ Mecanismul rambursării cheltuielilor eligibile din OUG nr. 133/2021 cu modificările și completările ulterioare. </w:t>
      </w:r>
    </w:p>
    <w:p w14:paraId="1C0B401F"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(2)</w:t>
      </w:r>
      <w:r w:rsidRPr="00E974A9">
        <w:rPr>
          <w:rFonts w:cstheme="minorHAnsi"/>
        </w:rPr>
        <w:tab/>
        <w:t>AM va realiza plata cererilor de prefinanțare/plată/rambursare numai după autorizarea cheltuielilor în condițiile prevăzute la art. 21-27 din Ordonanţa de urgenţă a Guvernului nr. 133/2021, cu modificările și completările ulterioare, în conformitate cu prevederile Ordonanţei de urgenţă a Guvernului nr. 23/2023, cu modificările și completările ulterioare și cu procedurile operaționale aplicabile la nivelul AM PR SE (art. 21 din OUG 23/2023, cu modificările și completările ulterioare).</w:t>
      </w:r>
    </w:p>
    <w:p w14:paraId="76A7A0C0" w14:textId="04F75E66" w:rsidR="00D115C4" w:rsidRDefault="00D115C4" w:rsidP="00E974A9">
      <w:pPr>
        <w:tabs>
          <w:tab w:val="left" w:pos="284"/>
        </w:tabs>
        <w:spacing w:after="0" w:line="240" w:lineRule="auto"/>
        <w:jc w:val="both"/>
        <w:rPr>
          <w:rFonts w:cstheme="minorHAnsi"/>
        </w:rPr>
      </w:pPr>
      <w:r w:rsidRPr="00E974A9">
        <w:rPr>
          <w:rFonts w:cstheme="minorHAnsi"/>
        </w:rPr>
        <w:t>(3)</w:t>
      </w:r>
      <w:r w:rsidRPr="00E974A9">
        <w:rPr>
          <w:rFonts w:cstheme="minorHAnsi"/>
        </w:rPr>
        <w:tab/>
        <w:t>Cererea de plată reprezintă cererea depusă de Beneficiar prin care solicită AM PR SE virarea sumelor necesare pentru plata cheltuielilor eligibile, rambursabile, conform contractului de finanțare, în baza facturilor, facturilor de avans, statelor privind plata salariilor, a statelor/centralizatoarelor pentru acordarea burselor, subvențiilor, premiilor şi onorariilor. În cadrul mecanismului cererilor plată, Beneficiarul solicită fonduri în vederea achitării cheltuielilor eligibile și va încasa de la AM PR SE finanțarea nerambursabilă, fără contribuția sa.</w:t>
      </w:r>
    </w:p>
    <w:p w14:paraId="20ED12A6" w14:textId="263E8B32" w:rsidR="00B81CF2" w:rsidRPr="00E974A9" w:rsidRDefault="00B81CF2" w:rsidP="00E974A9">
      <w:pPr>
        <w:tabs>
          <w:tab w:val="left" w:pos="284"/>
        </w:tabs>
        <w:spacing w:after="0" w:line="240" w:lineRule="auto"/>
        <w:jc w:val="both"/>
        <w:rPr>
          <w:rFonts w:cstheme="minorHAnsi"/>
        </w:rPr>
      </w:pPr>
      <w:r w:rsidRPr="00B81CF2">
        <w:rPr>
          <w:rFonts w:cstheme="minorHAnsi"/>
        </w:rPr>
        <w:t>(4)</w:t>
      </w:r>
      <w:r w:rsidRPr="00B81CF2">
        <w:rPr>
          <w:rFonts w:cstheme="minorHAnsi"/>
        </w:rPr>
        <w:tab/>
        <w:t>Beneficiarii/Liderii de parteneriat/Partenerii, alţii decât cei prevăzuţi la art. 7 şi 8 din OUG 133/2021, au obligaţia de a achita integral contribuţia proprie aferentă cheltuielilor eligibile incluse în documentele anexate cererii de plată cel mai târziu până la data depunerii cererii de rambursare aferente cererii de plată. La cererile de plată se vor anexa ordinele de plată pentru plata contribuţiei proprii aferente cheltuielilor eligibile incluse în documentele anexate la respectiva cerere, precum și extrasele de cont aferente.</w:t>
      </w:r>
    </w:p>
    <w:p w14:paraId="17CEEE7F" w14:textId="5FC4D99B" w:rsidR="00D115C4" w:rsidRPr="00E974A9" w:rsidRDefault="00D115C4" w:rsidP="00E974A9">
      <w:pPr>
        <w:tabs>
          <w:tab w:val="left" w:pos="284"/>
        </w:tabs>
        <w:spacing w:after="0" w:line="240" w:lineRule="auto"/>
        <w:jc w:val="both"/>
        <w:rPr>
          <w:rFonts w:cstheme="minorHAnsi"/>
        </w:rPr>
      </w:pPr>
      <w:r w:rsidRPr="00E974A9">
        <w:rPr>
          <w:rFonts w:cstheme="minorHAnsi"/>
        </w:rPr>
        <w:t>(</w:t>
      </w:r>
      <w:r w:rsidR="00B81CF2">
        <w:rPr>
          <w:rFonts w:cstheme="minorHAnsi"/>
        </w:rPr>
        <w:t>5</w:t>
      </w:r>
      <w:r w:rsidRPr="00E974A9">
        <w:rPr>
          <w:rFonts w:cstheme="minorHAnsi"/>
        </w:rPr>
        <w:t>)</w:t>
      </w:r>
      <w:r w:rsidRPr="00E974A9">
        <w:rPr>
          <w:rFonts w:cstheme="minorHAnsi"/>
        </w:rPr>
        <w:tab/>
        <w:t>Beneficiarul poate întocmi cereri de plată în care poate include doar facturile primite și neachitate de la furnizori/prestatori/constructori.</w:t>
      </w:r>
    </w:p>
    <w:p w14:paraId="78A044A4" w14:textId="1DDCED7F" w:rsidR="00D115C4" w:rsidRPr="00E974A9" w:rsidRDefault="00D115C4" w:rsidP="00E974A9">
      <w:pPr>
        <w:tabs>
          <w:tab w:val="left" w:pos="284"/>
        </w:tabs>
        <w:spacing w:after="0" w:line="240" w:lineRule="auto"/>
        <w:jc w:val="both"/>
        <w:rPr>
          <w:rFonts w:cstheme="minorHAnsi"/>
        </w:rPr>
      </w:pPr>
      <w:r w:rsidRPr="00E974A9">
        <w:rPr>
          <w:rFonts w:cstheme="minorHAnsi"/>
        </w:rPr>
        <w:t>(</w:t>
      </w:r>
      <w:r w:rsidR="009303B4">
        <w:rPr>
          <w:rFonts w:cstheme="minorHAnsi"/>
        </w:rPr>
        <w:t>6</w:t>
      </w:r>
      <w:r w:rsidRPr="00E974A9">
        <w:rPr>
          <w:rFonts w:cstheme="minorHAnsi"/>
        </w:rPr>
        <w:t>)</w:t>
      </w:r>
      <w:r w:rsidRPr="00E974A9">
        <w:rPr>
          <w:rFonts w:cstheme="minorHAnsi"/>
        </w:rPr>
        <w:tab/>
        <w:t>Beneficiarul are obligația de a depune cererea de rambursare aferentă cererii de plată la AM PR SE, în termen de maxim 10 zile lucrătoare după încasarea sumelor virate de către AM PR SE, în vederea justificării modului de utilizare a sumelor primite.</w:t>
      </w:r>
    </w:p>
    <w:p w14:paraId="377644DC" w14:textId="3F8FE0FA" w:rsidR="00D115C4" w:rsidRPr="00E974A9" w:rsidRDefault="00D115C4" w:rsidP="00E974A9">
      <w:pPr>
        <w:tabs>
          <w:tab w:val="left" w:pos="284"/>
        </w:tabs>
        <w:spacing w:after="0" w:line="240" w:lineRule="auto"/>
        <w:jc w:val="both"/>
        <w:rPr>
          <w:rFonts w:cstheme="minorHAnsi"/>
        </w:rPr>
      </w:pPr>
      <w:r w:rsidRPr="00E974A9">
        <w:rPr>
          <w:rFonts w:cstheme="minorHAnsi"/>
        </w:rPr>
        <w:t>(</w:t>
      </w:r>
      <w:r w:rsidR="009303B4">
        <w:rPr>
          <w:rFonts w:cstheme="minorHAnsi"/>
        </w:rPr>
        <w:t>7</w:t>
      </w:r>
      <w:r w:rsidRPr="00E974A9">
        <w:rPr>
          <w:rFonts w:cstheme="minorHAnsi"/>
        </w:rPr>
        <w:t>)</w:t>
      </w:r>
      <w:r w:rsidRPr="00E974A9">
        <w:rPr>
          <w:rFonts w:cstheme="minorHAnsi"/>
        </w:rPr>
        <w:tab/>
        <w:t xml:space="preserve">Cererea de rambursare reprezintă cererea depusă de către Beneficiar prin care solicită AM PR SE virarea sumelor aferente cheltuielilor eligibile efectuate deja de acesta (din surse proprii sau din prefinanțarea primită) conform </w:t>
      </w:r>
      <w:r w:rsidRPr="00E974A9">
        <w:rPr>
          <w:rFonts w:cstheme="minorHAnsi"/>
        </w:rPr>
        <w:lastRenderedPageBreak/>
        <w:t>Contractului de finanțare sau prin care se justifică utilizarea prefinanţării. În cadrul mecanismului cererilor de rambursare, Beneficiarul încasează finanțarea nerambursabilă, fără contribuția sa, dacă nu trebuie justificată prefinanțarea încasată. În cazul justificării prefinanțării încasate, valoarea nerambursabilă se deduce din prefinanțarea acordată și sumele nu se mai cuvin a fi rambursate Beneficiarului.</w:t>
      </w:r>
    </w:p>
    <w:p w14:paraId="4F3C7A5F" w14:textId="0DB6A75F" w:rsidR="00D115C4" w:rsidRPr="00E974A9" w:rsidRDefault="00D115C4" w:rsidP="00E974A9">
      <w:pPr>
        <w:tabs>
          <w:tab w:val="left" w:pos="284"/>
        </w:tabs>
        <w:spacing w:after="0" w:line="240" w:lineRule="auto"/>
        <w:jc w:val="both"/>
        <w:rPr>
          <w:rFonts w:cstheme="minorHAnsi"/>
        </w:rPr>
      </w:pPr>
      <w:r w:rsidRPr="00E974A9">
        <w:rPr>
          <w:rFonts w:cstheme="minorHAnsi"/>
        </w:rPr>
        <w:t>(</w:t>
      </w:r>
      <w:r w:rsidR="009303B4">
        <w:rPr>
          <w:rFonts w:cstheme="minorHAnsi"/>
        </w:rPr>
        <w:t>8</w:t>
      </w:r>
      <w:r w:rsidRPr="00E974A9">
        <w:rPr>
          <w:rFonts w:cstheme="minorHAnsi"/>
        </w:rPr>
        <w:t>)</w:t>
      </w:r>
      <w:r w:rsidRPr="00E974A9">
        <w:rPr>
          <w:rFonts w:cstheme="minorHAnsi"/>
        </w:rPr>
        <w:tab/>
        <w:t xml:space="preserve">Beneficiarul are obligația de a depune cererea de rambursare finală în termenul maxim de  60 de zile calendaristice de la finalizarea etapei de implementare a proiectului, în caz contrar Beneficiarul fiind considerat decăzut din dreptul de a solicita această rambursare, fără a fi necesară nicio notificare sau îndeplinirea oricăror altor formalități de către AM. </w:t>
      </w:r>
    </w:p>
    <w:p w14:paraId="5E2F6F2B" w14:textId="333FA51B" w:rsidR="00D115C4" w:rsidRPr="00E974A9" w:rsidRDefault="00D115C4" w:rsidP="00E974A9">
      <w:pPr>
        <w:tabs>
          <w:tab w:val="left" w:pos="284"/>
        </w:tabs>
        <w:spacing w:after="0" w:line="240" w:lineRule="auto"/>
        <w:jc w:val="both"/>
        <w:rPr>
          <w:rFonts w:cstheme="minorHAnsi"/>
        </w:rPr>
      </w:pPr>
      <w:r w:rsidRPr="00E974A9">
        <w:rPr>
          <w:rFonts w:cstheme="minorHAnsi"/>
        </w:rPr>
        <w:t>(</w:t>
      </w:r>
      <w:r w:rsidR="009303B4">
        <w:rPr>
          <w:rFonts w:cstheme="minorHAnsi"/>
        </w:rPr>
        <w:t>9</w:t>
      </w:r>
      <w:r w:rsidRPr="00E974A9">
        <w:rPr>
          <w:rFonts w:cstheme="minorHAnsi"/>
        </w:rPr>
        <w:t>)</w:t>
      </w:r>
      <w:r w:rsidRPr="00E974A9">
        <w:rPr>
          <w:rFonts w:cstheme="minorHAnsi"/>
        </w:rPr>
        <w:tab/>
        <w:t>În vederea efectuării reconcilierii contabile dintre conturile contabile ale AM şi cele ale Beneficiarului pentru operaţiunile gestionate în cadrul contractului de finanțare, Beneficiarul are obligaţia transmiterii trimestriale, până la data de 20 a lunii următoare perioadei de raportare, a Formularului nr. 11 - Notificare cu privire la reconcilierea contabilă, al cărui model este prevăzut în anexa nr. 11 la Hotărârea de Guvern nr. 829/2022, din care să rezulte sumele primite de la AM şi cele plătite acestora, conform prevederilor din contractul de finanţare.</w:t>
      </w:r>
    </w:p>
    <w:p w14:paraId="5CC8AA99" w14:textId="2BADBC20" w:rsidR="00D115C4" w:rsidRPr="00E974A9" w:rsidRDefault="00D115C4" w:rsidP="00E974A9">
      <w:pPr>
        <w:tabs>
          <w:tab w:val="left" w:pos="284"/>
        </w:tabs>
        <w:spacing w:after="0" w:line="240" w:lineRule="auto"/>
        <w:jc w:val="both"/>
        <w:rPr>
          <w:rFonts w:cstheme="minorHAnsi"/>
        </w:rPr>
      </w:pPr>
      <w:r w:rsidRPr="00E974A9">
        <w:rPr>
          <w:rFonts w:cstheme="minorHAnsi"/>
        </w:rPr>
        <w:t>(</w:t>
      </w:r>
      <w:r w:rsidR="009303B4">
        <w:rPr>
          <w:rFonts w:cstheme="minorHAnsi"/>
        </w:rPr>
        <w:t>10</w:t>
      </w:r>
      <w:r w:rsidRPr="00E974A9">
        <w:rPr>
          <w:rFonts w:cstheme="minorHAnsi"/>
        </w:rPr>
        <w:t>)</w:t>
      </w:r>
      <w:r w:rsidRPr="00E974A9">
        <w:rPr>
          <w:rFonts w:cstheme="minorHAnsi"/>
        </w:rPr>
        <w:tab/>
        <w:t xml:space="preserve">În cazurile în care, în perioada de implementare și/sau durabilitate, sunt afectate condițiile de eligibilitate și/sau cerințele obligatorii impuse prin contractul de finanțare, beneficiarul are obligația de restituire a finanțării primite și a dobânzilor, penalităților aferente. </w:t>
      </w:r>
    </w:p>
    <w:p w14:paraId="19459197" w14:textId="4316DDC2" w:rsidR="00D115C4" w:rsidRPr="00E974A9" w:rsidRDefault="00D115C4" w:rsidP="00E974A9">
      <w:pPr>
        <w:tabs>
          <w:tab w:val="left" w:pos="284"/>
          <w:tab w:val="left" w:pos="426"/>
        </w:tabs>
        <w:spacing w:after="0" w:line="240" w:lineRule="auto"/>
        <w:jc w:val="both"/>
        <w:rPr>
          <w:rFonts w:cstheme="minorHAnsi"/>
        </w:rPr>
      </w:pPr>
      <w:r w:rsidRPr="00E974A9">
        <w:rPr>
          <w:rFonts w:cstheme="minorHAnsi"/>
        </w:rPr>
        <w:t>(1</w:t>
      </w:r>
      <w:r w:rsidR="009303B4">
        <w:rPr>
          <w:rFonts w:cstheme="minorHAnsi"/>
        </w:rPr>
        <w:t>1</w:t>
      </w:r>
      <w:r w:rsidRPr="00E974A9">
        <w:rPr>
          <w:rFonts w:cstheme="minorHAnsi"/>
        </w:rPr>
        <w:t>)</w:t>
      </w:r>
      <w:r w:rsidRPr="00E974A9">
        <w:rPr>
          <w:rFonts w:cstheme="minorHAnsi"/>
        </w:rPr>
        <w:tab/>
        <w:t>În cazul proiectelor care nu intră sub incidența ajutorului de stat, dacă pe perioada procesului de evaluare, selecţie, contractare, implementare și durabilitate, instituţiile abilitate în verificarea, auditarea, controlul implementării PR SE 2021 – 2027 decid că activităţile asumate de către solicitant ca nesupunându-se regulilor ajutorului de stat, de fapt intră sub incidenţa ajutorului de stat, solicitantul/beneficiarul îşi asumă riscul returnării cheltuielilor aferente activităţilor în cauză prin recuperarea ajutorului de stat şi a dobânzilor aferente, în conformitate cu legislaţia în vigoare, inclusiv declararea ca neeligibil a proiectului, dacă situaţia o impune.</w:t>
      </w:r>
    </w:p>
    <w:p w14:paraId="1CEF17D0" w14:textId="5F4635EA" w:rsidR="00D115C4" w:rsidRDefault="00D115C4" w:rsidP="00E974A9">
      <w:pPr>
        <w:tabs>
          <w:tab w:val="left" w:pos="284"/>
          <w:tab w:val="left" w:pos="426"/>
        </w:tabs>
        <w:spacing w:after="0" w:line="240" w:lineRule="auto"/>
        <w:jc w:val="both"/>
        <w:rPr>
          <w:rFonts w:cstheme="minorHAnsi"/>
        </w:rPr>
      </w:pPr>
      <w:r w:rsidRPr="00E974A9">
        <w:rPr>
          <w:rFonts w:cstheme="minorHAnsi"/>
        </w:rPr>
        <w:t>(1</w:t>
      </w:r>
      <w:r w:rsidR="009303B4">
        <w:rPr>
          <w:rFonts w:cstheme="minorHAnsi"/>
        </w:rPr>
        <w:t>2</w:t>
      </w:r>
      <w:r w:rsidRPr="00E974A9">
        <w:rPr>
          <w:rFonts w:cstheme="minorHAnsi"/>
        </w:rPr>
        <w:t>)</w:t>
      </w:r>
      <w:r w:rsidRPr="00E974A9">
        <w:rPr>
          <w:rFonts w:cstheme="minorHAnsi"/>
        </w:rPr>
        <w:tab/>
        <w:t xml:space="preserve"> Recuperarea sumelor plătite în mod necuvenit se va efectua în condiţiile prevăzute în Regulamentul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migrațiune și integrare, Fondului pentru securitate internă și Instrumentului de sprijin financiar pentru managementul frontierelor și politica de vize.</w:t>
      </w:r>
    </w:p>
    <w:p w14:paraId="1B7144C1" w14:textId="77777777" w:rsidR="00E974A9" w:rsidRPr="00E974A9" w:rsidRDefault="00E974A9" w:rsidP="00E974A9">
      <w:pPr>
        <w:tabs>
          <w:tab w:val="left" w:pos="284"/>
          <w:tab w:val="left" w:pos="426"/>
        </w:tabs>
        <w:spacing w:after="0" w:line="240" w:lineRule="auto"/>
        <w:jc w:val="both"/>
        <w:rPr>
          <w:rFonts w:cstheme="minorHAnsi"/>
        </w:rPr>
      </w:pPr>
    </w:p>
    <w:p w14:paraId="636770CF" w14:textId="77777777" w:rsidR="00D115C4" w:rsidRPr="00E974A9" w:rsidRDefault="00D115C4" w:rsidP="00E974A9">
      <w:pPr>
        <w:tabs>
          <w:tab w:val="left" w:pos="284"/>
        </w:tabs>
        <w:spacing w:after="0" w:line="240" w:lineRule="auto"/>
        <w:jc w:val="both"/>
        <w:rPr>
          <w:rFonts w:cstheme="minorHAnsi"/>
          <w:b/>
          <w:bCs/>
        </w:rPr>
      </w:pPr>
      <w:r w:rsidRPr="00E974A9">
        <w:rPr>
          <w:rFonts w:cstheme="minorHAnsi"/>
          <w:b/>
          <w:bCs/>
        </w:rPr>
        <w:t>Art. 6. Măsuri pentru evitarea dublei finanțări</w:t>
      </w:r>
    </w:p>
    <w:p w14:paraId="125FA718" w14:textId="77777777" w:rsidR="00E91F3B" w:rsidRPr="00E974A9" w:rsidRDefault="00E91F3B" w:rsidP="00E974A9">
      <w:pPr>
        <w:pStyle w:val="Default"/>
        <w:rPr>
          <w:rFonts w:asciiTheme="minorHAnsi" w:hAnsiTheme="minorHAnsi" w:cstheme="minorHAnsi"/>
          <w:sz w:val="22"/>
          <w:szCs w:val="22"/>
        </w:rPr>
      </w:pPr>
      <w:r w:rsidRPr="00E974A9">
        <w:rPr>
          <w:rFonts w:asciiTheme="minorHAnsi" w:hAnsiTheme="minorHAnsi" w:cstheme="minorHAnsi"/>
          <w:sz w:val="22"/>
          <w:szCs w:val="22"/>
        </w:rPr>
        <w:t xml:space="preserve">(1) Pentru evitarea dublei finantari si pentru certificarea urmatoarelor aspecte: </w:t>
      </w:r>
    </w:p>
    <w:p w14:paraId="7A99FACA" w14:textId="77777777" w:rsidR="00E91F3B" w:rsidRPr="00E974A9" w:rsidRDefault="00E91F3B" w:rsidP="00E974A9">
      <w:pPr>
        <w:pStyle w:val="Default"/>
        <w:rPr>
          <w:rFonts w:asciiTheme="minorHAnsi" w:hAnsiTheme="minorHAnsi" w:cstheme="minorHAnsi"/>
          <w:sz w:val="22"/>
          <w:szCs w:val="22"/>
        </w:rPr>
      </w:pPr>
      <w:r w:rsidRPr="00E974A9">
        <w:rPr>
          <w:rFonts w:asciiTheme="minorHAnsi" w:hAnsiTheme="minorHAnsi" w:cstheme="minorHAnsi"/>
          <w:sz w:val="22"/>
          <w:szCs w:val="22"/>
        </w:rPr>
        <w:t xml:space="preserve">a) cheltuielile decontate în cadrul proiectului nu au fost decontate și din alte surse de finanțare; </w:t>
      </w:r>
    </w:p>
    <w:p w14:paraId="003704A2" w14:textId="77777777" w:rsidR="00E91F3B" w:rsidRPr="00E974A9" w:rsidRDefault="00E91F3B" w:rsidP="00E974A9">
      <w:pPr>
        <w:pStyle w:val="Default"/>
        <w:rPr>
          <w:rFonts w:asciiTheme="minorHAnsi" w:hAnsiTheme="minorHAnsi" w:cstheme="minorHAnsi"/>
          <w:sz w:val="22"/>
          <w:szCs w:val="22"/>
        </w:rPr>
      </w:pPr>
      <w:r w:rsidRPr="00E974A9">
        <w:rPr>
          <w:rFonts w:asciiTheme="minorHAnsi" w:hAnsiTheme="minorHAnsi" w:cstheme="minorHAnsi"/>
          <w:sz w:val="22"/>
          <w:szCs w:val="22"/>
        </w:rPr>
        <w:t xml:space="preserve">b) cheltuielile aferente proiectului au fost înregistrate </w:t>
      </w:r>
      <w:bookmarkStart w:id="6" w:name="_Hlk230855192"/>
      <w:r w:rsidRPr="00E974A9">
        <w:rPr>
          <w:rFonts w:asciiTheme="minorHAnsi" w:hAnsiTheme="minorHAnsi" w:cstheme="minorHAnsi"/>
          <w:sz w:val="22"/>
          <w:szCs w:val="22"/>
        </w:rPr>
        <w:t xml:space="preserve">în contabilitatea beneficiarului </w:t>
      </w:r>
      <w:bookmarkEnd w:id="6"/>
      <w:r w:rsidRPr="00E974A9">
        <w:rPr>
          <w:rFonts w:asciiTheme="minorHAnsi" w:hAnsiTheme="minorHAnsi" w:cstheme="minorHAnsi"/>
          <w:sz w:val="22"/>
          <w:szCs w:val="22"/>
        </w:rPr>
        <w:t xml:space="preserve">în conturi analitice distincte; </w:t>
      </w:r>
    </w:p>
    <w:p w14:paraId="59B96808" w14:textId="77777777" w:rsidR="00D115C4" w:rsidRDefault="00E91F3B" w:rsidP="00E974A9">
      <w:pPr>
        <w:tabs>
          <w:tab w:val="left" w:pos="284"/>
        </w:tabs>
        <w:spacing w:after="0" w:line="240" w:lineRule="auto"/>
        <w:jc w:val="both"/>
        <w:rPr>
          <w:rFonts w:cstheme="minorHAnsi"/>
        </w:rPr>
      </w:pPr>
      <w:r w:rsidRPr="00E974A9">
        <w:rPr>
          <w:rFonts w:cstheme="minorHAnsi"/>
        </w:rPr>
        <w:t>(2) Documentele originale pe baza cărora se înregistrează în contabilitatea beneficiarului cheltuielile efectuate în cadrul proiectului vor avea menționat codul SMIS al proiectului și mențiunea ”Proiect finantat prin PR SE 2021-2027” si „Bun de plata”. În cazul facturilor decontate parțial se va menționa pe factură suma solicitată la decontare (bază și TVA). În plus, pe originalul facturilor incluse în Cererea de plată/rambursare se va aplica menţiunea “Factura a fost inclusă în Cererea de plată / rambursare nr. ….”. Mai mult, pentru inregistrarea in conturi contabile analitice distincte, contul contabil analitic va avea inclus alaturi de codificarile obligatorii spercifice, codul SMIS al proiectului, astfel incat acesta sa fie identificat in documente care atestă înregistrarea în contabilitate a operațiunilor cuprinse în cererea de rambursare (note contabile, fișe de cont, balanța analitică).</w:t>
      </w:r>
    </w:p>
    <w:p w14:paraId="38D8E90E" w14:textId="77777777" w:rsidR="00E974A9" w:rsidRPr="00E974A9" w:rsidRDefault="00E974A9" w:rsidP="00E974A9">
      <w:pPr>
        <w:tabs>
          <w:tab w:val="left" w:pos="284"/>
        </w:tabs>
        <w:spacing w:after="0" w:line="240" w:lineRule="auto"/>
        <w:jc w:val="both"/>
        <w:rPr>
          <w:rFonts w:cstheme="minorHAnsi"/>
        </w:rPr>
      </w:pPr>
    </w:p>
    <w:p w14:paraId="74718065" w14:textId="77777777" w:rsidR="00D115C4" w:rsidRPr="00E974A9" w:rsidRDefault="00D115C4" w:rsidP="00E974A9">
      <w:pPr>
        <w:tabs>
          <w:tab w:val="left" w:pos="284"/>
        </w:tabs>
        <w:spacing w:after="0" w:line="240" w:lineRule="auto"/>
        <w:jc w:val="both"/>
        <w:rPr>
          <w:rFonts w:cstheme="minorHAnsi"/>
          <w:b/>
          <w:bCs/>
        </w:rPr>
      </w:pPr>
      <w:r w:rsidRPr="00E974A9">
        <w:rPr>
          <w:rFonts w:cstheme="minorHAnsi"/>
          <w:b/>
          <w:bCs/>
        </w:rPr>
        <w:t>Art. 7.  Drepturile şi obligaţiile Beneficiarului – completare art. 7 din Condiții Generale</w:t>
      </w:r>
    </w:p>
    <w:p w14:paraId="41579961"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(1)</w:t>
      </w:r>
      <w:r w:rsidRPr="00DD278C">
        <w:rPr>
          <w:rFonts w:cstheme="minorHAnsi"/>
        </w:rPr>
        <w:tab/>
        <w:t xml:space="preserve">Beneficiarul declară și se angajează, irevocabil şi necondiţionat, să utilizeze finanţarea exclusiv cu respectarea termenilor şi condițiilor stabilite prin prezentul Contract de finanţare. </w:t>
      </w:r>
    </w:p>
    <w:p w14:paraId="58A3ED49"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(2)</w:t>
      </w:r>
      <w:r w:rsidRPr="00DD278C">
        <w:rPr>
          <w:rFonts w:cstheme="minorHAnsi"/>
        </w:rPr>
        <w:tab/>
        <w:t xml:space="preserve">Beneficiarul are obligația de a lua măsuri pentru obţinerea tuturor avizelor/ autorizaţiilor/acreditărilor/licenţelor/etc. necesare pentru realizarea activităţilor prevăzute în cadrul Contractului de finanţare, precum şi pentru desfăşurarea în condiţii legale a activităţii sale, pe toată perioada de implementare a proiectului și inclusiv pe perioada de durabilitate. </w:t>
      </w:r>
    </w:p>
    <w:p w14:paraId="23D2FB90"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(3)</w:t>
      </w:r>
      <w:r w:rsidRPr="00DD278C">
        <w:rPr>
          <w:rFonts w:cstheme="minorHAnsi"/>
        </w:rPr>
        <w:tab/>
        <w:t>Beneficiarul are obligația:</w:t>
      </w:r>
    </w:p>
    <w:p w14:paraId="70098852"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w:t>
      </w:r>
      <w:r w:rsidRPr="00DD278C">
        <w:rPr>
          <w:rFonts w:cstheme="minorHAnsi"/>
        </w:rPr>
        <w:tab/>
        <w:t>în situația contractării la nivel de SF/DALI):</w:t>
      </w:r>
    </w:p>
    <w:p w14:paraId="38BF96CB"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lastRenderedPageBreak/>
        <w:t>-</w:t>
      </w:r>
      <w:r w:rsidRPr="00DD278C">
        <w:rPr>
          <w:rFonts w:cstheme="minorHAnsi"/>
        </w:rPr>
        <w:tab/>
        <w:t>lansării achiziției privind serviciile de proiectare la nivel de Proiect Tehnic în termen de maximum 3 luni de la data semnării Contractului de finanțare și a procedurii de achiziție pentru execuție lucrări în termen de maxim 2 luni de la finalizarea Proiectului tehnic;</w:t>
      </w:r>
    </w:p>
    <w:p w14:paraId="2908BDE4"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w:t>
      </w:r>
      <w:r w:rsidRPr="00DD278C">
        <w:rPr>
          <w:rFonts w:cstheme="minorHAnsi"/>
        </w:rPr>
        <w:tab/>
        <w:t>lansării achiziției privind serviciile de proiectare la nivel de Proiect Tehnic plus execuție lucrări în termen de maximum 3 luni de la data semnării Contractului de finanțare.</w:t>
      </w:r>
    </w:p>
    <w:p w14:paraId="4F69ACFE"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w:t>
      </w:r>
      <w:r w:rsidRPr="00DD278C">
        <w:rPr>
          <w:rFonts w:cstheme="minorHAnsi"/>
        </w:rPr>
        <w:tab/>
        <w:t>în situația contractării la nivel de PT - lansării  procedurii de achiziție privind execuția lucrărilor în termen de maximum 3 luni de la data semnării Contractului de finanțare.</w:t>
      </w:r>
    </w:p>
    <w:p w14:paraId="241E6BF5"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În cazul nerespectării acestei obligații, AM poate dispune rezilierea Contractului de finanțare cu recuperarea integrală a finanțării nerambursabile acordate, în situația în care întârzierea este datorată unor motive imputabile Beneficiarului. Pentru proiectele care implică și execuția de lucrări, atribuirea contractului de lucrări reprezintă obligatoriu achiziția principală.</w:t>
      </w:r>
    </w:p>
    <w:p w14:paraId="3E206E1F"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(4)</w:t>
      </w:r>
      <w:r w:rsidRPr="00DD278C">
        <w:rPr>
          <w:rFonts w:cstheme="minorHAnsi"/>
        </w:rPr>
        <w:tab/>
        <w:t xml:space="preserve">Beneficiarul are obligația de a introduce în Planul de monitorizare a proiectului indicatori de etapă referitori la publicarea anunțului (de participare/simplificat/de concurs de soluții etc.) pentru lansarea achiziției privind realizarea proiectului tehnic și/sau a achiziției principale de lucrări/echipamente/servicii și indicatori de etapă referitori la atribuirea contractul/contractele pentru achiziția/achizițiile principală/e aferentă/e activității de bază a proiectului cu termene de realizare stabilite în conformitate cu prevederile alin. (3) și (4). </w:t>
      </w:r>
    </w:p>
    <w:p w14:paraId="7D2D661D"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 xml:space="preserve">În situația în care se constată întârzieri în realizarea acestor indicatori de etapă, actualizarea/modificarea termenelor de realizare a acestora se poate face prin act adițional la contractul de finanțare, încheiat în conformitate cu prevederile art. (10) cu condiția prezentării de către beneficiar a unei justificări adecvante și temeinice, precum și cu condiția ca motivele care au condus la aceste întârzieri să nu fie imputabile Beneficiarului. </w:t>
      </w:r>
    </w:p>
    <w:p w14:paraId="51B351FB"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(5)</w:t>
      </w:r>
      <w:r w:rsidRPr="00DD278C">
        <w:rPr>
          <w:rFonts w:cstheme="minorHAnsi"/>
        </w:rPr>
        <w:tab/>
        <w:t>Beneficiarul are obligația de a actualiza Proiectul tehnic ori de câte ori este necesar conform prevederilor legale în vigoare, dar, obligatoriu, ori de câte ori se modifică, formularele F1 și formularele F2 sau în cazul în care intervine o modificare a soluției tehnice care conduce la emiterea unei noi autorizații de construire. Modificările Proiectului tehnic vor fi transmise AM în, în conformitate cu prevederile Manualului Beneficiarului.</w:t>
      </w:r>
    </w:p>
    <w:p w14:paraId="675CF64E"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(6)</w:t>
      </w:r>
      <w:r w:rsidRPr="00DD278C">
        <w:rPr>
          <w:rFonts w:cstheme="minorHAnsi"/>
        </w:rPr>
        <w:tab/>
        <w:t xml:space="preserve">Beneficiarul se obligă să nu dezmembreze bunurile imobile fără acordul AM PR SE solicitat în scris şi cu respectarea prevederilor prezentului Contract de finanțare privind modificarea și completarea acestuia. </w:t>
      </w:r>
    </w:p>
    <w:p w14:paraId="7461EC4B"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(7)</w:t>
      </w:r>
      <w:r w:rsidRPr="00DD278C">
        <w:rPr>
          <w:rFonts w:cstheme="minorHAnsi"/>
        </w:rPr>
        <w:tab/>
        <w:t xml:space="preserve">Beneficiarul se obligă să nu înstrăineze obiectele/bunurile, fie ele mobile sau imobile până la finalul perioadei de durabilitate, dar, dacă este prevăzut în Ghidul Solicitantului, poate ipoteca obiectele/bunurile, fie ele mobile sau imobile finanţate prin prezentul Contract de finanțare, cel mult până la valoarea totală a proiectului, cu respectarea prevederilor legale în vigoare, astfel:  </w:t>
      </w:r>
    </w:p>
    <w:p w14:paraId="6BB2F0E7"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w:t>
      </w:r>
      <w:r w:rsidRPr="00DD278C">
        <w:rPr>
          <w:rFonts w:cstheme="minorHAnsi"/>
        </w:rPr>
        <w:tab/>
        <w:t xml:space="preserve">în perioada de implementare a activităților efectuate după semnarea Contractului de   finanțare, exclusiv în scopul realizării proiectului;   </w:t>
      </w:r>
    </w:p>
    <w:p w14:paraId="4AD0D144"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w:t>
      </w:r>
      <w:r w:rsidRPr="00DD278C">
        <w:rPr>
          <w:rFonts w:cstheme="minorHAnsi"/>
        </w:rPr>
        <w:tab/>
        <w:t xml:space="preserve">în perioada de durabilitate a proiectului, după caz, exclusiv pentru asigurarea sustenabilităţii   investiţiei. </w:t>
      </w:r>
    </w:p>
    <w:p w14:paraId="47F90794"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(8)</w:t>
      </w:r>
      <w:r w:rsidRPr="00DD278C">
        <w:rPr>
          <w:rFonts w:cstheme="minorHAnsi"/>
        </w:rPr>
        <w:tab/>
        <w:t xml:space="preserve">În completarea prevederilor art. 7 alin. (30) din Condiții generale, în cazul unui contract de ipotecă, Beneficiarul are obligaţia de a transmite la AM PR SE o copie legalizată a extrasului de carte funciară cu menţiunea înregistrării ipotecii, în termen de 30 zile lucrătoare de la efectuarea înregistrărilor în Registrul de carte funciară.  </w:t>
      </w:r>
    </w:p>
    <w:p w14:paraId="37A4857E"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(9)</w:t>
      </w:r>
      <w:r w:rsidRPr="00DD278C">
        <w:rPr>
          <w:rFonts w:cstheme="minorHAnsi"/>
        </w:rPr>
        <w:tab/>
        <w:t xml:space="preserve">În scopul obţinerii unui credit, Beneficiarul are obligaţia de a utiliza exclusiv contul creditului (sau contul ataşat al creditului) pentru plata contractelor de servicii, furnizare, lucrări, necesare pentru implementarea proiectului. </w:t>
      </w:r>
    </w:p>
    <w:p w14:paraId="3DA20C9D"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(10)</w:t>
      </w:r>
      <w:r w:rsidRPr="00DD278C">
        <w:rPr>
          <w:rFonts w:cstheme="minorHAnsi"/>
        </w:rPr>
        <w:tab/>
        <w:t xml:space="preserve">În cazul nerespectării obligaţiilor prevăzute la alin. (5), interesele AM PR SE se prezumă a fi vătămate din cauza îngreunării unei eventuale executări silite, Beneficiarul datorând AM PR SE daune interese cu titlu de clauză penală în cuantum egal cu valoarea finanțării nerambursabile acordate, la care se adaugă dobânda legală aferentă. </w:t>
      </w:r>
    </w:p>
    <w:p w14:paraId="0CCAB4B6"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(11)</w:t>
      </w:r>
      <w:r w:rsidRPr="00DD278C">
        <w:rPr>
          <w:rFonts w:cstheme="minorHAnsi"/>
        </w:rPr>
        <w:tab/>
        <w:t xml:space="preserve">În perioada de durabilitate a proiectului, Beneficiarul are obligaţia de a nu înceta sau delocaliza activitatea productivă în afara Regiunii de Dezvoltare Sud-Est, 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proiectului și/sau ale contractului de finanțare.  </w:t>
      </w:r>
    </w:p>
    <w:p w14:paraId="57835D24"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(12)</w:t>
      </w:r>
      <w:r w:rsidRPr="00DD278C">
        <w:rPr>
          <w:rFonts w:cstheme="minorHAnsi"/>
        </w:rPr>
        <w:tab/>
        <w:t xml:space="preserve">Beneficiarul are obligaţia de a nu întreprinde nici o acţiune de natură a afecta condițiile de construire/exploatare asupra infrastructurii (teren și/sau clădire) aferente proiectului până la finalizarea perioadei de durabilitate. </w:t>
      </w:r>
    </w:p>
    <w:p w14:paraId="659922AA"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(13)</w:t>
      </w:r>
      <w:r w:rsidRPr="00DD278C">
        <w:rPr>
          <w:rFonts w:cstheme="minorHAnsi"/>
        </w:rPr>
        <w:tab/>
        <w:t xml:space="preserve">Cererile de rambursare/plată, rapoartele de progres, notificările, precum şi orice alt document oficial transmis AM PR SE pentru implementarea Proiectului vor fi semnate de către reprezentantul legal al Beneficiarului sau de către persoana împuternicită în acest sens, de către acesta, în conformitate cu prevederile legale în vigoare. </w:t>
      </w:r>
    </w:p>
    <w:p w14:paraId="3ED3C5E0"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lastRenderedPageBreak/>
        <w:t>(14)</w:t>
      </w:r>
      <w:r w:rsidRPr="00DD278C">
        <w:rPr>
          <w:rFonts w:cstheme="minorHAnsi"/>
        </w:rPr>
        <w:tab/>
        <w:t xml:space="preserve"> Beneficiarul are obligaţia de a întocmi şi transmite către AM PR SE, rapoarte de progres, trimestrial şi/sau ori de câte ori AM PR SE solicită aceasta și rapoarte de durabilite anuală, pe întreaga perioadă de valabilitate a contractului de finanțare. De asemenea, beneficiarul va transmite la cererea AM PR SE orice alte raportări/documente/informații, în formatul solicitat.  </w:t>
      </w:r>
    </w:p>
    <w:p w14:paraId="5D5AEE5A"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(15)</w:t>
      </w:r>
      <w:r w:rsidRPr="00DD278C">
        <w:rPr>
          <w:rFonts w:cstheme="minorHAnsi"/>
        </w:rPr>
        <w:tab/>
        <w:t xml:space="preserve">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AM PR SE. </w:t>
      </w:r>
    </w:p>
    <w:p w14:paraId="0476D395"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(16)</w:t>
      </w:r>
      <w:r w:rsidRPr="00DD278C">
        <w:rPr>
          <w:rFonts w:cstheme="minorHAnsi"/>
        </w:rPr>
        <w:tab/>
        <w:t xml:space="preserve">Beneficiarul se obligă să implementeze proiectul pe propria răspundere în conformitate cu prevederile prezentului contract (inclusiv anexele acestuia) şi ale legislației europene şi naționale în vigoare, inclusiv în ceea ce privește reglementările referitoare la achițiziile publice verzi din Legea nr. 69/2016, cu modificările și completările ulterioare. </w:t>
      </w:r>
    </w:p>
    <w:p w14:paraId="5D9FA949"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(17)</w:t>
      </w:r>
      <w:r w:rsidRPr="00DD278C">
        <w:rPr>
          <w:rFonts w:cstheme="minorHAnsi"/>
        </w:rPr>
        <w:tab/>
        <w:t xml:space="preserve">Nerespectarea de către Beneficiar a prevederilor legislaţiei naţionale/europene aplicabile în domeniul achiziţiilor, inclusiv achizițiilor derulate în scopul implemetării proiectului înainte de semnarea contractului, atrage neeligibilitatea cheltuielilor astfel efectuate sau aplicarea de corecţii financiare/reduceri procentuale conform legislaţiei în vigoare. </w:t>
      </w:r>
    </w:p>
    <w:p w14:paraId="512E2B29"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(18)</w:t>
      </w:r>
      <w:r w:rsidRPr="00DD278C">
        <w:rPr>
          <w:rFonts w:cstheme="minorHAnsi"/>
        </w:rPr>
        <w:tab/>
        <w:t>Beneficiarul are obligația de a respecta principiile orizontale promovate, respectiv măsurile de atenuare și adaptare la schimbările climatice, obiectivul de promovare a dezvoltării durabile, astfel cum este prevăzut la articolul 11 din TFUE, ținând seama de obiectivele de dezvoltare durabilă ale ONU și de Acordul de la Paris, precum și principiul de „a nu prejudicia în mod semnificativ”. De asemenea beneficiarul va respecta drepturile fundamentale ale omului și prevederile Cartei drepturilor fundamentale a Uniunii Europene, a egalității între bărbați și femei, integrarea perspectivei de gen și abordarea aspectelor de gen, precum și prevenirea oricărei forme de discriminare pe criterii de gen, origine rasială sau etnică, religie sau convingeri, dizabilitate, vârstă sau orientare sexuală, precum și adaptarea infrastructurii în vederea accesibilității pentru persoanele cu dizabilități. În caz contrar, AM PR SE poate rezilia unilateral contractul și recupera finanțarea nerambursabilă.</w:t>
      </w:r>
    </w:p>
    <w:p w14:paraId="733AB555" w14:textId="77777777"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(19)</w:t>
      </w:r>
      <w:r w:rsidRPr="00DD278C">
        <w:rPr>
          <w:rFonts w:cstheme="minorHAnsi"/>
        </w:rPr>
        <w:tab/>
        <w:t xml:space="preserve">Beneficiarul îşi asumă obligaţia de a furniza AM PR SE orice document sau informaţie, în termenul solicitat, în vederea realizării evaluării Programului Regional Sud-Est şi/sau a Proiectului implementat.  </w:t>
      </w:r>
    </w:p>
    <w:p w14:paraId="2E4B7E3C" w14:textId="238F3511" w:rsidR="00DD278C" w:rsidRPr="00DD278C" w:rsidRDefault="00DD278C" w:rsidP="00DD278C">
      <w:pPr>
        <w:tabs>
          <w:tab w:val="left" w:pos="284"/>
          <w:tab w:val="left" w:pos="426"/>
        </w:tabs>
        <w:spacing w:after="0" w:line="240" w:lineRule="auto"/>
        <w:jc w:val="both"/>
        <w:rPr>
          <w:rFonts w:cstheme="minorHAnsi"/>
        </w:rPr>
      </w:pPr>
      <w:r w:rsidRPr="00DD278C">
        <w:rPr>
          <w:rFonts w:cstheme="minorHAnsi"/>
        </w:rPr>
        <w:t>(20)</w:t>
      </w:r>
      <w:r w:rsidRPr="00DD278C">
        <w:rPr>
          <w:rFonts w:cstheme="minorHAnsi"/>
        </w:rPr>
        <w:tab/>
        <w:t>Beneficiarul are obligaţia de a încărca în sistemul informatic MySMIS2021 dosarul aferent achiziţiilor realizate, în format electronic, în termen de 10 zile lucrătoare de la data încheierii contractului respectiv, dar cu cel puțin 10 zile lucrătoare anterior depunerii unei cereri de plată/rambursare.</w:t>
      </w:r>
    </w:p>
    <w:p w14:paraId="21367D1F" w14:textId="47F38599" w:rsidR="00D115C4" w:rsidRDefault="00DD278C" w:rsidP="00DD278C">
      <w:pPr>
        <w:tabs>
          <w:tab w:val="left" w:pos="284"/>
          <w:tab w:val="left" w:pos="426"/>
        </w:tabs>
        <w:spacing w:after="0" w:line="240" w:lineRule="auto"/>
        <w:jc w:val="both"/>
        <w:rPr>
          <w:rFonts w:cstheme="minorHAnsi"/>
        </w:rPr>
      </w:pPr>
      <w:r w:rsidRPr="00DD278C">
        <w:rPr>
          <w:rFonts w:cstheme="minorHAnsi"/>
        </w:rPr>
        <w:t>(21)</w:t>
      </w:r>
      <w:r w:rsidRPr="00DD278C">
        <w:rPr>
          <w:rFonts w:cstheme="minorHAnsi"/>
        </w:rPr>
        <w:tab/>
        <w:t>Beneficiarul are obligația de a încărca în sistemul informatic MySMIS2021</w:t>
      </w:r>
      <w:r w:rsidR="00FD4EC4">
        <w:rPr>
          <w:rFonts w:cstheme="minorHAnsi"/>
        </w:rPr>
        <w:t xml:space="preserve"> </w:t>
      </w:r>
      <w:r w:rsidRPr="00DD278C">
        <w:rPr>
          <w:rFonts w:cstheme="minorHAnsi"/>
        </w:rPr>
        <w:t>, dosarul aferent achizițiilor derulate înainte de semnarea contractului de finanțare (cu exceptia celor incarcate o data cu cererea de finantare), în format electronic, în termen de 10 zile lucrătoare de la data semnării contractului de finanțare, în vederea realizării de către AM PR SE a verificării procedurii de achiziție.</w:t>
      </w:r>
    </w:p>
    <w:p w14:paraId="426AC004" w14:textId="77777777" w:rsidR="00E974A9" w:rsidRPr="00E974A9" w:rsidRDefault="00E974A9" w:rsidP="00E974A9">
      <w:pPr>
        <w:tabs>
          <w:tab w:val="left" w:pos="284"/>
          <w:tab w:val="left" w:pos="426"/>
        </w:tabs>
        <w:spacing w:after="0" w:line="240" w:lineRule="auto"/>
        <w:jc w:val="both"/>
        <w:rPr>
          <w:rFonts w:cstheme="minorHAnsi"/>
        </w:rPr>
      </w:pPr>
    </w:p>
    <w:p w14:paraId="1455244F" w14:textId="77777777" w:rsidR="00D115C4" w:rsidRPr="00E974A9" w:rsidRDefault="00D115C4" w:rsidP="00E974A9">
      <w:pPr>
        <w:tabs>
          <w:tab w:val="left" w:pos="284"/>
        </w:tabs>
        <w:spacing w:after="0" w:line="240" w:lineRule="auto"/>
        <w:jc w:val="both"/>
        <w:rPr>
          <w:rFonts w:cstheme="minorHAnsi"/>
          <w:b/>
          <w:bCs/>
        </w:rPr>
      </w:pPr>
      <w:r w:rsidRPr="00E974A9">
        <w:rPr>
          <w:rFonts w:cstheme="minorHAnsi"/>
          <w:b/>
          <w:bCs/>
        </w:rPr>
        <w:t>Art. 8.  Drepturile şi obligaţiile AM PR SE – completare art. 8 din Condiții Generale</w:t>
      </w:r>
    </w:p>
    <w:p w14:paraId="215EAFC9"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(1)</w:t>
      </w:r>
      <w:r w:rsidRPr="00E974A9">
        <w:rPr>
          <w:rFonts w:cstheme="minorHAnsi"/>
        </w:rPr>
        <w:tab/>
        <w:t>În vederea executării Contractului de finanțare, AM PR SE are dreptul de a emite instrucțiuni obligatorii pentru Beneficiari, în conformitate cu prevederile art. 34 alin. (1) din Ordonanța de urgență a Guvernului nr. 23/2023, cu modificările și completările ulterioare.</w:t>
      </w:r>
    </w:p>
    <w:p w14:paraId="488A77A1"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(2)</w:t>
      </w:r>
      <w:r w:rsidRPr="00E974A9">
        <w:rPr>
          <w:rFonts w:cstheme="minorHAnsi"/>
        </w:rPr>
        <w:tab/>
        <w:t>AM PR SE are dreptul de a solicita Beneficiarului orice documente şi/sau informaţii necesare pentru verificarea modului de utilizare a finanţării nerambursabile.</w:t>
      </w:r>
    </w:p>
    <w:p w14:paraId="031C2B84"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(3)</w:t>
      </w:r>
      <w:r w:rsidRPr="00E974A9">
        <w:rPr>
          <w:rFonts w:cstheme="minorHAnsi"/>
        </w:rPr>
        <w:tab/>
        <w:t>AM PR SE are dreptul de a aplica Beneficiarului sancțiunile prevăzute în prezentul contract de finanțare și în legislația aplicabilă, pentru neîndeplinirea/îndeplinirea necorespunzătoare sau cu întârziere a obligațiilor asumate.</w:t>
      </w:r>
    </w:p>
    <w:p w14:paraId="6ABE1A20"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(4)</w:t>
      </w:r>
      <w:r w:rsidRPr="00E974A9">
        <w:rPr>
          <w:rFonts w:cstheme="minorHAnsi"/>
        </w:rPr>
        <w:tab/>
        <w:t>AM PR SE are dreptul de reduce finanțarea nerambursabilă în situaţia în care constată îndeplinirea parţială a obiectivelor, susținute prin atingerea indicatorilor asociați proiectului, cu respectarea principiului proporționalității.</w:t>
      </w:r>
    </w:p>
    <w:p w14:paraId="19FD4028"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(5)</w:t>
      </w:r>
      <w:r w:rsidRPr="00E974A9">
        <w:rPr>
          <w:rFonts w:cstheme="minorHAnsi"/>
        </w:rPr>
        <w:tab/>
        <w:t>În aplicarea prevederilor art. 8 alin. (3) din Secțiunea III. Condiții generale, în cazul în care AM PR SE consideră necesară solicitarea unei opinii din partea altor instituții pentru formularea unui răspuns la solicitarea Beneficiarului, care are impact asupra proiectului, răspunsul se va transmite Beneficiarului în termen de maximum 10 (zece) zile lucrătoare de la primirea opiniei.</w:t>
      </w:r>
    </w:p>
    <w:p w14:paraId="2392F2AF"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(6)</w:t>
      </w:r>
      <w:r w:rsidRPr="00E974A9">
        <w:rPr>
          <w:rFonts w:cstheme="minorHAnsi"/>
        </w:rPr>
        <w:tab/>
        <w:t>AM PR SE are obligația de a verifica dosarele aferente achizițiilor realizate de Beneficiar;</w:t>
      </w:r>
    </w:p>
    <w:p w14:paraId="5774E73C" w14:textId="77777777" w:rsidR="00D115C4" w:rsidRDefault="00D115C4" w:rsidP="00E974A9">
      <w:pPr>
        <w:tabs>
          <w:tab w:val="left" w:pos="284"/>
        </w:tabs>
        <w:spacing w:after="0" w:line="240" w:lineRule="auto"/>
        <w:jc w:val="both"/>
        <w:rPr>
          <w:rFonts w:cstheme="minorHAnsi"/>
        </w:rPr>
      </w:pPr>
      <w:r w:rsidRPr="00E974A9">
        <w:rPr>
          <w:rFonts w:cstheme="minorHAnsi"/>
        </w:rPr>
        <w:lastRenderedPageBreak/>
        <w:t>(7)</w:t>
      </w:r>
      <w:r w:rsidRPr="00E974A9">
        <w:rPr>
          <w:rFonts w:cstheme="minorHAnsi"/>
        </w:rPr>
        <w:tab/>
        <w:t xml:space="preserve"> AM PR SE are obligația de a efectua autorizarea cererilor de prefinanțare/rambursare/plată în termenele prevăzute în OUG nr. 133/2021, cu modificările și completările ulterioare.</w:t>
      </w:r>
    </w:p>
    <w:p w14:paraId="3AD7C376" w14:textId="77777777" w:rsidR="00E974A9" w:rsidRPr="00E974A9" w:rsidRDefault="00E974A9" w:rsidP="00E974A9">
      <w:pPr>
        <w:tabs>
          <w:tab w:val="left" w:pos="284"/>
        </w:tabs>
        <w:spacing w:after="0" w:line="240" w:lineRule="auto"/>
        <w:jc w:val="both"/>
        <w:rPr>
          <w:rFonts w:cstheme="minorHAnsi"/>
        </w:rPr>
      </w:pPr>
    </w:p>
    <w:p w14:paraId="02725778" w14:textId="77777777" w:rsidR="00D115C4" w:rsidRPr="00E974A9" w:rsidRDefault="00D115C4" w:rsidP="00E974A9">
      <w:pPr>
        <w:tabs>
          <w:tab w:val="left" w:pos="284"/>
        </w:tabs>
        <w:spacing w:after="0" w:line="240" w:lineRule="auto"/>
        <w:jc w:val="both"/>
        <w:rPr>
          <w:rFonts w:cstheme="minorHAnsi"/>
          <w:b/>
          <w:bCs/>
        </w:rPr>
      </w:pPr>
      <w:r w:rsidRPr="00E974A9">
        <w:rPr>
          <w:rFonts w:cstheme="minorHAnsi"/>
          <w:b/>
          <w:bCs/>
        </w:rPr>
        <w:t>Art. 9. Modificări și completări – completare art. 10 din Condiții Generale</w:t>
      </w:r>
    </w:p>
    <w:p w14:paraId="779242A6" w14:textId="77777777" w:rsidR="008061FD" w:rsidRPr="00E974A9" w:rsidRDefault="008061FD" w:rsidP="00E974A9">
      <w:pPr>
        <w:tabs>
          <w:tab w:val="left" w:pos="284"/>
        </w:tabs>
        <w:spacing w:after="0" w:line="240" w:lineRule="auto"/>
        <w:jc w:val="both"/>
        <w:rPr>
          <w:rFonts w:cstheme="minorHAnsi"/>
        </w:rPr>
      </w:pPr>
      <w:r w:rsidRPr="00E974A9">
        <w:rPr>
          <w:rFonts w:cstheme="minorHAnsi"/>
        </w:rPr>
        <w:t>(1)</w:t>
      </w:r>
      <w:r w:rsidRPr="00E974A9">
        <w:rPr>
          <w:rFonts w:cstheme="minorHAnsi"/>
        </w:rPr>
        <w:tab/>
        <w:t>În completarea prevederilor Art. 10 alin. (1</w:t>
      </w:r>
      <w:r w:rsidR="00FB2760" w:rsidRPr="00E974A9">
        <w:rPr>
          <w:rFonts w:cstheme="minorHAnsi"/>
        </w:rPr>
        <w:t>5</w:t>
      </w:r>
      <w:r w:rsidRPr="00E974A9">
        <w:rPr>
          <w:rFonts w:cstheme="minorHAnsi"/>
        </w:rPr>
        <w:t xml:space="preserve">), contractul de finanţare poate fi modificat prin notificare, cu justificare adecvată şi temeinică, adresată AM PR SE în cazul prelungirii perioadei de implementare a proiectului prevăzută la art. 2 alin. (2) din Secțiunea III. Condiții generale, cu încadrare în perioada de implementare maximă stabilită în Ghidul solicitantului, dacă a fost prevăzută, fără ca aceasta să depăşească data de 31 decembrie 2029. </w:t>
      </w:r>
    </w:p>
    <w:p w14:paraId="4113D304"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(2)</w:t>
      </w:r>
      <w:r w:rsidRPr="00E974A9">
        <w:rPr>
          <w:rFonts w:cstheme="minorHAnsi"/>
        </w:rPr>
        <w:tab/>
        <w:t xml:space="preserve">Prin excepție de la prevederile Art. 10 alin. (2) din Secțiunea III. Condițiile generale, în cazuri temeinic justificate, AM PR SE poate accepta propunerea de modificare a contractului de finanțare inițiată de către Beneficiar și transmisă cu mai puțin de </w:t>
      </w:r>
      <w:r w:rsidR="008061FD" w:rsidRPr="00E974A9">
        <w:rPr>
          <w:rFonts w:cstheme="minorHAnsi"/>
        </w:rPr>
        <w:t>de 30 (treizeci) de zile</w:t>
      </w:r>
      <w:r w:rsidRPr="00E974A9">
        <w:rPr>
          <w:rFonts w:cstheme="minorHAnsi"/>
        </w:rPr>
        <w:t xml:space="preserve"> înainte de termenul la care este intenționată a intra în vigoare. Beneficiarul are obligația de a transmite, odată cu solicitarea de modificare, documentele justificative necesare.</w:t>
      </w:r>
    </w:p>
    <w:p w14:paraId="309322D6" w14:textId="77777777" w:rsidR="004840F0" w:rsidRDefault="004840F0" w:rsidP="00DC5C16">
      <w:pPr>
        <w:tabs>
          <w:tab w:val="left" w:pos="284"/>
        </w:tabs>
        <w:spacing w:after="0" w:line="240" w:lineRule="auto"/>
        <w:jc w:val="both"/>
        <w:rPr>
          <w:rFonts w:cstheme="minorHAnsi"/>
        </w:rPr>
      </w:pPr>
      <w:r w:rsidRPr="00E974A9">
        <w:rPr>
          <w:rFonts w:cstheme="minorHAnsi"/>
        </w:rPr>
        <w:t xml:space="preserve">(3) Modificările efectuate asupra bugetului proiectului, în conformitate cu prevederile art.10 din Condiții generale, exceptând prevederile </w:t>
      </w:r>
      <w:r w:rsidR="006405C7" w:rsidRPr="00E974A9">
        <w:rPr>
          <w:rFonts w:cstheme="minorHAnsi"/>
        </w:rPr>
        <w:t>alin</w:t>
      </w:r>
      <w:r w:rsidRPr="00E974A9">
        <w:rPr>
          <w:rFonts w:cstheme="minorHAnsi"/>
        </w:rPr>
        <w:t>.</w:t>
      </w:r>
      <w:r w:rsidR="006405C7" w:rsidRPr="00E974A9">
        <w:rPr>
          <w:rFonts w:cstheme="minorHAnsi"/>
        </w:rPr>
        <w:t xml:space="preserve"> </w:t>
      </w:r>
      <w:r w:rsidRPr="00E974A9">
        <w:rPr>
          <w:rFonts w:cstheme="minorHAnsi"/>
        </w:rPr>
        <w:t xml:space="preserve">8) nu pot conduce la majorarea valorii totale eligibile aprobate prin contractul de finanțare. </w:t>
      </w:r>
    </w:p>
    <w:p w14:paraId="17AC322D" w14:textId="77777777" w:rsidR="00E974A9" w:rsidRPr="00E974A9" w:rsidRDefault="00E974A9" w:rsidP="00DC5C16">
      <w:pPr>
        <w:tabs>
          <w:tab w:val="left" w:pos="284"/>
        </w:tabs>
        <w:spacing w:after="0" w:line="240" w:lineRule="auto"/>
        <w:jc w:val="both"/>
        <w:rPr>
          <w:rFonts w:cstheme="minorHAnsi"/>
        </w:rPr>
      </w:pPr>
    </w:p>
    <w:p w14:paraId="440DB84C" w14:textId="77777777" w:rsidR="00D115C4" w:rsidRPr="00E974A9" w:rsidRDefault="00D115C4" w:rsidP="00DC5C16">
      <w:pPr>
        <w:tabs>
          <w:tab w:val="left" w:pos="284"/>
        </w:tabs>
        <w:spacing w:after="0" w:line="240" w:lineRule="auto"/>
        <w:jc w:val="both"/>
        <w:rPr>
          <w:rFonts w:cstheme="minorHAnsi"/>
          <w:b/>
          <w:bCs/>
        </w:rPr>
      </w:pPr>
      <w:r w:rsidRPr="00E974A9">
        <w:rPr>
          <w:rFonts w:cstheme="minorHAnsi"/>
          <w:b/>
          <w:bCs/>
        </w:rPr>
        <w:t>Art. 10. Conflictul de interese și incompatibilități – completare art. 11 din Condiții Generale</w:t>
      </w:r>
    </w:p>
    <w:p w14:paraId="5D640E2E" w14:textId="77777777" w:rsidR="00D115C4" w:rsidRPr="00E974A9" w:rsidRDefault="00D115C4" w:rsidP="00DC5C16">
      <w:pPr>
        <w:pStyle w:val="ListParagraph"/>
        <w:numPr>
          <w:ilvl w:val="0"/>
          <w:numId w:val="35"/>
        </w:numPr>
        <w:tabs>
          <w:tab w:val="left" w:pos="284"/>
        </w:tabs>
        <w:spacing w:after="0" w:line="240" w:lineRule="auto"/>
        <w:ind w:left="0" w:firstLine="0"/>
        <w:jc w:val="both"/>
        <w:rPr>
          <w:rFonts w:cstheme="minorHAnsi"/>
        </w:rPr>
      </w:pPr>
      <w:r w:rsidRPr="00E974A9">
        <w:rPr>
          <w:rFonts w:cstheme="minorHAnsi"/>
        </w:rPr>
        <w:t>Beneficiarul se obligă să ia toate măsurile necesare pentru respectarea regulilor pentru evitarea conflictului de interese, inclusiv pentru achizițiile directe realizate în cadrul proiectului.</w:t>
      </w:r>
    </w:p>
    <w:p w14:paraId="6280DAFE" w14:textId="77777777" w:rsidR="00E974A9" w:rsidRPr="00E974A9" w:rsidRDefault="00E974A9" w:rsidP="00DC5C16">
      <w:pPr>
        <w:pStyle w:val="ListParagraph"/>
        <w:tabs>
          <w:tab w:val="left" w:pos="284"/>
        </w:tabs>
        <w:spacing w:after="0" w:line="240" w:lineRule="auto"/>
        <w:ind w:left="0"/>
        <w:jc w:val="both"/>
        <w:rPr>
          <w:rFonts w:cstheme="minorHAnsi"/>
        </w:rPr>
      </w:pPr>
    </w:p>
    <w:p w14:paraId="045E2BC7" w14:textId="77777777" w:rsidR="00D115C4" w:rsidRPr="00E974A9" w:rsidRDefault="00D115C4" w:rsidP="00DC5C16">
      <w:pPr>
        <w:tabs>
          <w:tab w:val="left" w:pos="284"/>
        </w:tabs>
        <w:spacing w:after="0" w:line="240" w:lineRule="auto"/>
        <w:jc w:val="both"/>
        <w:rPr>
          <w:rFonts w:cstheme="minorHAnsi"/>
          <w:b/>
          <w:bCs/>
        </w:rPr>
      </w:pPr>
      <w:r w:rsidRPr="00E974A9">
        <w:rPr>
          <w:rFonts w:cstheme="minorHAnsi"/>
          <w:b/>
          <w:bCs/>
        </w:rPr>
        <w:t>Art. 11. Monitorizare și raportare – completare art. 13 din Condiții Generale</w:t>
      </w:r>
    </w:p>
    <w:p w14:paraId="2BC21B2E" w14:textId="77777777" w:rsidR="00D115C4" w:rsidRPr="00E974A9" w:rsidRDefault="00D115C4" w:rsidP="00DC5C16">
      <w:pPr>
        <w:tabs>
          <w:tab w:val="left" w:pos="284"/>
        </w:tabs>
        <w:spacing w:after="0" w:line="240" w:lineRule="auto"/>
        <w:jc w:val="both"/>
        <w:rPr>
          <w:rFonts w:cstheme="minorHAnsi"/>
        </w:rPr>
      </w:pPr>
      <w:r w:rsidRPr="00E974A9">
        <w:rPr>
          <w:rFonts w:cstheme="minorHAnsi"/>
        </w:rPr>
        <w:t>(1)</w:t>
      </w:r>
      <w:r w:rsidRPr="00E974A9">
        <w:rPr>
          <w:rFonts w:cstheme="minorHAnsi"/>
        </w:rPr>
        <w:tab/>
        <w:t xml:space="preserve">AM PR SE monitorizează implementarea proiectului din punct de vedere al îndeplinirii indicatorilor, atingerii rezultatelor și a obiectivelor asumate de către Beneficiar în cererea de finanțare și anexele acesteia, respectării planului de monitorizare, în acord cu prevederile contractuale specifice operațiunii finanțate în etapa de implementare şi de durabilitate a contractului de finanțare.  </w:t>
      </w:r>
    </w:p>
    <w:p w14:paraId="50997BCB"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(2)</w:t>
      </w:r>
      <w:r w:rsidRPr="00E974A9">
        <w:rPr>
          <w:rFonts w:cstheme="minorHAnsi"/>
        </w:rPr>
        <w:tab/>
        <w:t xml:space="preserve">Procesul de monitorizare se realizează pe baza contractului de finanţare şi a anexelor la acesta, în condiţiile prevederilor legale aplicabile.  </w:t>
      </w:r>
    </w:p>
    <w:p w14:paraId="2B2EEA8C"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(3)</w:t>
      </w:r>
      <w:r w:rsidRPr="00E974A9">
        <w:rPr>
          <w:rFonts w:cstheme="minorHAnsi"/>
        </w:rPr>
        <w:tab/>
        <w:t xml:space="preserve">Raportul privind îndeplinirea indicatorilor de etapă se transmite de Beneficiar în termen de 5 zile lucrătoare de la termenul prevăzut pentru un indicator de etapă. Beneficiarul încarcă în sistemul informatic MySMIS2021 un raport cu documentele justificative care probează îndeplinirea acestuia. </w:t>
      </w:r>
    </w:p>
    <w:p w14:paraId="41E8C17E"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(4)</w:t>
      </w:r>
      <w:r w:rsidRPr="00E974A9">
        <w:rPr>
          <w:rFonts w:cstheme="minorHAnsi"/>
        </w:rPr>
        <w:tab/>
        <w:t xml:space="preserve">În </w:t>
      </w:r>
      <w:r w:rsidR="00551613" w:rsidRPr="00E974A9">
        <w:rPr>
          <w:rFonts w:cstheme="minorHAnsi"/>
        </w:rPr>
        <w:t>cazul neîndeplinirii unui indicator de etapă</w:t>
      </w:r>
      <w:r w:rsidRPr="00E974A9">
        <w:rPr>
          <w:rFonts w:cstheme="minorHAnsi"/>
        </w:rPr>
        <w:t xml:space="preserve">, </w:t>
      </w:r>
      <w:r w:rsidR="00551613" w:rsidRPr="00E974A9">
        <w:rPr>
          <w:rFonts w:cstheme="minorHAnsi"/>
        </w:rPr>
        <w:t>autoritatea de management</w:t>
      </w:r>
      <w:r w:rsidR="00E92FCA">
        <w:rPr>
          <w:rFonts w:cstheme="minorHAnsi"/>
        </w:rPr>
        <w:t xml:space="preserve"> </w:t>
      </w:r>
      <w:r w:rsidR="00551613" w:rsidRPr="00E974A9">
        <w:rPr>
          <w:rFonts w:cstheme="minorHAnsi"/>
        </w:rPr>
        <w:t xml:space="preserve">sprijină beneficiarul pentru identificarea și </w:t>
      </w:r>
      <w:r w:rsidRPr="00E974A9">
        <w:rPr>
          <w:rFonts w:cstheme="minorHAnsi"/>
        </w:rPr>
        <w:t xml:space="preserve"> </w:t>
      </w:r>
      <w:r w:rsidR="00551613" w:rsidRPr="00E974A9">
        <w:rPr>
          <w:rFonts w:cstheme="minorHAnsi"/>
        </w:rPr>
        <w:t xml:space="preserve">stabilirea de posibile măsuri de remediere </w:t>
      </w:r>
      <w:r w:rsidRPr="00E974A9">
        <w:rPr>
          <w:rFonts w:cstheme="minorHAnsi"/>
        </w:rPr>
        <w:t>și</w:t>
      </w:r>
      <w:r w:rsidR="00551613" w:rsidRPr="00E974A9">
        <w:rPr>
          <w:rFonts w:cstheme="minorHAnsi"/>
        </w:rPr>
        <w:t xml:space="preserve"> urmărește atingerea indicatorilor de etapă;</w:t>
      </w:r>
    </w:p>
    <w:p w14:paraId="1953E74D"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(5)</w:t>
      </w:r>
      <w:r w:rsidRPr="00E974A9">
        <w:rPr>
          <w:rFonts w:cstheme="minorHAnsi"/>
        </w:rPr>
        <w:tab/>
        <w:t xml:space="preserve">Rapoartele trimestriale de progres se generează de beneficiari în sistemul informatic MySMIS2021, în termen de 30 zile de la finalizarea trimestrului de raportare. </w:t>
      </w:r>
    </w:p>
    <w:p w14:paraId="42DD375C"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(6)</w:t>
      </w:r>
      <w:r w:rsidRPr="00E974A9">
        <w:rPr>
          <w:rFonts w:cstheme="minorHAnsi"/>
        </w:rPr>
        <w:tab/>
        <w:t xml:space="preserve">În cazul în care Beneficiarul nu a transmis raportul de progres, la termenul la care acesta trebuia transmis, va fi notificat și i se va solicita de către AM PR SE, transmiterea acestuia în termen de 5 zile lucrătoare de la primirea notificării. </w:t>
      </w:r>
    </w:p>
    <w:p w14:paraId="3BA19BB7"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(7)</w:t>
      </w:r>
      <w:r w:rsidRPr="00E974A9">
        <w:rPr>
          <w:rFonts w:cstheme="minorHAnsi"/>
        </w:rPr>
        <w:tab/>
        <w:t xml:space="preserve">Rapoartele de durabilitate (post-implementare) întocmite de Beneficiar sunt generate în sistemul informatic MySMIS2021, anual, pe perioada post-implementare a proiectului, în termen de 30 zile de la încheierea anului post-implementare, calculat conform articolului 2 din Condițiile generale ale contractului de finanțare, de la data efectuării plății finale. </w:t>
      </w:r>
    </w:p>
    <w:p w14:paraId="41DF8669"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(8)</w:t>
      </w:r>
      <w:r w:rsidRPr="00E974A9">
        <w:rPr>
          <w:rFonts w:cstheme="minorHAnsi"/>
        </w:rPr>
        <w:tab/>
        <w:t xml:space="preserve">Pentru efectuarea vizitelor la fața locului AM PR SE va înștiința Beneficiarul în termen de minim 3 zile înainte de data efectuării vizitei la fața locului. </w:t>
      </w:r>
    </w:p>
    <w:p w14:paraId="37343633"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(9)</w:t>
      </w:r>
      <w:r w:rsidRPr="00E974A9">
        <w:rPr>
          <w:rFonts w:cstheme="minorHAnsi"/>
        </w:rPr>
        <w:tab/>
        <w:t xml:space="preserve">Măsurile corective specificate la art. 13 </w:t>
      </w:r>
      <w:r w:rsidR="00FB2760" w:rsidRPr="00E974A9">
        <w:rPr>
          <w:rFonts w:cstheme="minorHAnsi"/>
        </w:rPr>
        <w:t xml:space="preserve">alin. (11) </w:t>
      </w:r>
      <w:r w:rsidRPr="00E974A9">
        <w:rPr>
          <w:rFonts w:cstheme="minorHAnsi"/>
        </w:rPr>
        <w:t xml:space="preserve"> literele (a) - (f) din Contractul de finanțare - Condiții generale, pot fi aplicate de catre AM PR SE în mod gradual. </w:t>
      </w:r>
    </w:p>
    <w:p w14:paraId="69100403" w14:textId="77777777" w:rsidR="00D115C4" w:rsidRPr="00E974A9" w:rsidRDefault="00D115C4" w:rsidP="00E974A9">
      <w:pPr>
        <w:tabs>
          <w:tab w:val="left" w:pos="284"/>
          <w:tab w:val="left" w:pos="426"/>
        </w:tabs>
        <w:spacing w:after="0" w:line="240" w:lineRule="auto"/>
        <w:jc w:val="both"/>
        <w:rPr>
          <w:rFonts w:cstheme="minorHAnsi"/>
        </w:rPr>
      </w:pPr>
      <w:r w:rsidRPr="00E974A9">
        <w:rPr>
          <w:rFonts w:cstheme="minorHAnsi"/>
        </w:rPr>
        <w:t>(10)</w:t>
      </w:r>
      <w:r w:rsidRPr="00E974A9">
        <w:rPr>
          <w:rFonts w:cstheme="minorHAnsi"/>
        </w:rPr>
        <w:tab/>
        <w:t xml:space="preserve"> Valoarea eligibilă nerambursabilă a contractului de finanţare după caz, se poate majora prin acte adiţionale doar în situaţia unor circumstanţe de natură obiectivă, bine justificate, care nu au depins de acţiunea/inacţiunea părţilor contractului de finanţare şi care sunt reglementate prin acte normative.</w:t>
      </w:r>
    </w:p>
    <w:p w14:paraId="2676DDDA" w14:textId="77777777" w:rsidR="00D115C4" w:rsidRPr="00E974A9" w:rsidRDefault="00D115C4" w:rsidP="00E974A9">
      <w:pPr>
        <w:tabs>
          <w:tab w:val="left" w:pos="284"/>
          <w:tab w:val="left" w:pos="426"/>
        </w:tabs>
        <w:spacing w:after="0" w:line="240" w:lineRule="auto"/>
        <w:jc w:val="both"/>
        <w:rPr>
          <w:rFonts w:cstheme="minorHAnsi"/>
        </w:rPr>
      </w:pPr>
      <w:r w:rsidRPr="00E974A9">
        <w:rPr>
          <w:rFonts w:cstheme="minorHAnsi"/>
        </w:rPr>
        <w:t>(11)</w:t>
      </w:r>
      <w:r w:rsidRPr="00E974A9">
        <w:rPr>
          <w:rFonts w:cstheme="minorHAnsi"/>
        </w:rPr>
        <w:tab/>
        <w:t>În cazuri temeinic justificate, determinate în principal de modificarea cadrului normativ aplicabil contractelor de finanțare sau pentru punerea în aplicare a prevederilor relevante în implementarea proiectelor/pe perioada de valabilitate a contractelor, AM PR SE poate modifica unilateral prin notificare contractul de finanțare.</w:t>
      </w:r>
    </w:p>
    <w:p w14:paraId="3929CA37" w14:textId="77777777" w:rsidR="00D115C4" w:rsidRPr="00E974A9" w:rsidRDefault="00D115C4" w:rsidP="00E974A9">
      <w:pPr>
        <w:tabs>
          <w:tab w:val="left" w:pos="284"/>
          <w:tab w:val="left" w:pos="426"/>
        </w:tabs>
        <w:spacing w:after="0" w:line="240" w:lineRule="auto"/>
        <w:jc w:val="both"/>
        <w:rPr>
          <w:rFonts w:cstheme="minorHAnsi"/>
        </w:rPr>
      </w:pPr>
      <w:r w:rsidRPr="00E974A9">
        <w:rPr>
          <w:rFonts w:cstheme="minorHAnsi"/>
        </w:rPr>
        <w:lastRenderedPageBreak/>
        <w:t>(12)</w:t>
      </w:r>
      <w:r w:rsidRPr="00E974A9">
        <w:rPr>
          <w:rFonts w:cstheme="minorHAnsi"/>
        </w:rPr>
        <w:tab/>
        <w:t>În cazul în care, pe perioada de implementare a Proiectului, se înregistrează economii constând în diferențe între valoarea estimată a procedurilor de achiziție și valoarea atribuită, acestea se pot utiliza în scopul implementării Proiectului, sub condiția încheierii unui Act adițional la Contractul de finanțare, încheiat la solicitarea Beneficiarului.</w:t>
      </w:r>
    </w:p>
    <w:p w14:paraId="133F678A" w14:textId="77777777" w:rsidR="00D115C4" w:rsidRPr="00E974A9" w:rsidRDefault="00D115C4" w:rsidP="00E974A9">
      <w:pPr>
        <w:tabs>
          <w:tab w:val="left" w:pos="284"/>
          <w:tab w:val="left" w:pos="567"/>
        </w:tabs>
        <w:spacing w:after="0" w:line="240" w:lineRule="auto"/>
        <w:jc w:val="both"/>
        <w:rPr>
          <w:rFonts w:cstheme="minorHAnsi"/>
        </w:rPr>
      </w:pPr>
      <w:r w:rsidRPr="00E974A9">
        <w:rPr>
          <w:rFonts w:cstheme="minorHAnsi"/>
        </w:rPr>
        <w:t>(13)</w:t>
      </w:r>
      <w:r w:rsidRPr="00E974A9">
        <w:rPr>
          <w:rFonts w:cstheme="minorHAnsi"/>
        </w:rPr>
        <w:tab/>
        <w:t>În cazul în care economiile sunt utilizate în scopul implementării proiectului și modificările intervenite în bugetul proiectului, între categoriile de cheltuieli, reprezintă un procent de sub 10% din categoria de cheltuială din care se transferă, modificarea se poate realiza prin notificare conform prevederilor art. 10 alin. 1</w:t>
      </w:r>
      <w:r w:rsidR="00FB6FAB" w:rsidRPr="00E974A9">
        <w:rPr>
          <w:rFonts w:cstheme="minorHAnsi"/>
        </w:rPr>
        <w:t>5</w:t>
      </w:r>
      <w:r w:rsidRPr="00E974A9">
        <w:rPr>
          <w:rFonts w:cstheme="minorHAnsi"/>
        </w:rPr>
        <w:t xml:space="preserve"> lit. a) din Condițiile generale.</w:t>
      </w:r>
    </w:p>
    <w:p w14:paraId="0273DE85" w14:textId="77777777" w:rsidR="00A4708B" w:rsidRDefault="00D115C4" w:rsidP="00E974A9">
      <w:pPr>
        <w:tabs>
          <w:tab w:val="left" w:pos="284"/>
          <w:tab w:val="left" w:pos="567"/>
        </w:tabs>
        <w:spacing w:after="0" w:line="240" w:lineRule="auto"/>
        <w:jc w:val="both"/>
        <w:rPr>
          <w:rFonts w:cstheme="minorHAnsi"/>
        </w:rPr>
      </w:pPr>
      <w:r w:rsidRPr="00E974A9">
        <w:rPr>
          <w:rFonts w:cstheme="minorHAnsi"/>
        </w:rPr>
        <w:t>(14)</w:t>
      </w:r>
      <w:r w:rsidRPr="00E974A9">
        <w:rPr>
          <w:rFonts w:cstheme="minorHAnsi"/>
        </w:rPr>
        <w:tab/>
        <w:t xml:space="preserve">Beneficiarul este obligat să notifice AM PR SE în scris şi în termen de 5 zile lucrătoare, orice modificare apărută în legătură cu datele sale de identificare sau ale reprezentanţilor săi, precum şi orice informaţie ce poate fi relevantă în relaţia sa cu AM PR SE, orice astfel de modificare/informaţie fiind opozabilă AM PR SE doar de la data primirii notificării de către AM PR SE. Aceste informaţii se pot referi, dar fără a se limita la: orice împrejurare de natură economică sau juridică, act sau fapt care ar modifica starea de drept sau de fapt existentă la momentul încheierii Contractului de finanţare, (după caz) orice propunere de modificare a Actului Constitutiv sau de divizare, fuziune sau altă procedură de restructurare organizatorică, iniţierea unei proceduri de reorganizare, de dizolvare sau lichidare, sau participarea la capitalul social al altor societăţi comerciale; orice modificare a obiectului sau naturii activităţilor comerciale desfăşurate; orice proceduri administrative, judiciare sau arbitrale iniţiate împotriva sa, sau iminente; iminenţa oricărui caz de neîndeplinire sau culpă, etc.  </w:t>
      </w:r>
    </w:p>
    <w:p w14:paraId="322C4F70" w14:textId="77777777" w:rsidR="00E974A9" w:rsidRPr="00E974A9" w:rsidRDefault="00E974A9" w:rsidP="00E974A9">
      <w:pPr>
        <w:tabs>
          <w:tab w:val="left" w:pos="284"/>
          <w:tab w:val="left" w:pos="567"/>
        </w:tabs>
        <w:spacing w:after="0" w:line="240" w:lineRule="auto"/>
        <w:jc w:val="both"/>
        <w:rPr>
          <w:rFonts w:cstheme="minorHAnsi"/>
        </w:rPr>
      </w:pPr>
    </w:p>
    <w:p w14:paraId="68F03B3A" w14:textId="77777777" w:rsidR="00E43662" w:rsidRPr="00E974A9" w:rsidRDefault="00E43662" w:rsidP="00E974A9">
      <w:pPr>
        <w:spacing w:after="0" w:line="240" w:lineRule="auto"/>
        <w:jc w:val="both"/>
        <w:rPr>
          <w:rFonts w:cstheme="minorHAnsi"/>
          <w:b/>
          <w:bCs/>
        </w:rPr>
      </w:pPr>
      <w:r w:rsidRPr="00E974A9">
        <w:rPr>
          <w:rFonts w:cstheme="minorHAnsi"/>
          <w:b/>
          <w:lang w:eastAsia="en-GB"/>
        </w:rPr>
        <w:t xml:space="preserve">Art. 12  - </w:t>
      </w:r>
      <w:r w:rsidRPr="00E974A9">
        <w:rPr>
          <w:rFonts w:cstheme="minorHAnsi"/>
          <w:b/>
          <w:bCs/>
        </w:rPr>
        <w:t xml:space="preserve">Nereguli - completare Art. 12 </w:t>
      </w:r>
      <w:r w:rsidRPr="00E974A9">
        <w:rPr>
          <w:rFonts w:cstheme="minorHAnsi"/>
          <w:b/>
          <w:bCs/>
          <w:i/>
          <w:iCs/>
        </w:rPr>
        <w:t xml:space="preserve">din Conditii generale </w:t>
      </w:r>
    </w:p>
    <w:p w14:paraId="631D121C" w14:textId="77777777" w:rsidR="00E43662" w:rsidRPr="00E974A9" w:rsidRDefault="00E43662" w:rsidP="00E974A9">
      <w:pPr>
        <w:pStyle w:val="ListParagraph"/>
        <w:spacing w:after="0" w:line="240" w:lineRule="auto"/>
        <w:ind w:left="0"/>
        <w:jc w:val="both"/>
        <w:rPr>
          <w:rFonts w:cstheme="minorHAnsi"/>
        </w:rPr>
      </w:pPr>
      <w:r w:rsidRPr="00E974A9">
        <w:rPr>
          <w:rFonts w:cstheme="minorHAnsi"/>
        </w:rPr>
        <w:t>(1) Pe perioada efectuării verificărilor de către structura de control a AM, în cazul în care nu pot fi aplicate măsuri tranzitorii în conformitate cu prevederile legale în vigoare, AM suspendă procesarea cererilor de rambursare și returnează cererile de plată până la finalizarea verificărilor în cauză.</w:t>
      </w:r>
    </w:p>
    <w:p w14:paraId="6D4CA78B" w14:textId="77777777" w:rsidR="00E43662" w:rsidRDefault="00E43662" w:rsidP="00E974A9">
      <w:pPr>
        <w:pStyle w:val="ListParagraph"/>
        <w:spacing w:after="0" w:line="240" w:lineRule="auto"/>
        <w:ind w:left="0"/>
        <w:jc w:val="both"/>
        <w:rPr>
          <w:rFonts w:cstheme="minorHAnsi"/>
        </w:rPr>
      </w:pPr>
      <w:r w:rsidRPr="00E974A9">
        <w:rPr>
          <w:rFonts w:cstheme="minorHAnsi"/>
        </w:rPr>
        <w:t>(2) În cazul suspendării prevăzute la alin. (1), AM notifică Beneficiarul cu privire la decizia luată, la perioada şi motivele suspendării</w:t>
      </w:r>
      <w:r w:rsidR="00E974A9">
        <w:rPr>
          <w:rFonts w:cstheme="minorHAnsi"/>
        </w:rPr>
        <w:t>.</w:t>
      </w:r>
    </w:p>
    <w:p w14:paraId="30C46480" w14:textId="77777777" w:rsidR="00E974A9" w:rsidRPr="00E974A9" w:rsidRDefault="00E974A9" w:rsidP="00E974A9">
      <w:pPr>
        <w:pStyle w:val="ListParagraph"/>
        <w:spacing w:after="0" w:line="240" w:lineRule="auto"/>
        <w:ind w:left="0"/>
        <w:jc w:val="both"/>
        <w:rPr>
          <w:rFonts w:cstheme="minorHAnsi"/>
        </w:rPr>
      </w:pPr>
    </w:p>
    <w:p w14:paraId="795056A4" w14:textId="77777777" w:rsidR="001F264F" w:rsidRPr="00E974A9" w:rsidRDefault="001F264F" w:rsidP="00E974A9">
      <w:pPr>
        <w:spacing w:after="0" w:line="240" w:lineRule="auto"/>
        <w:jc w:val="both"/>
        <w:rPr>
          <w:rFonts w:cstheme="minorHAnsi"/>
          <w:bCs/>
          <w:lang w:eastAsia="en-GB"/>
        </w:rPr>
      </w:pPr>
      <w:r w:rsidRPr="00E974A9">
        <w:rPr>
          <w:rFonts w:cstheme="minorHAnsi"/>
          <w:b/>
          <w:lang w:eastAsia="en-GB"/>
        </w:rPr>
        <w:t xml:space="preserve">Art. </w:t>
      </w:r>
      <w:r w:rsidR="00E43662" w:rsidRPr="00E974A9">
        <w:rPr>
          <w:rFonts w:cstheme="minorHAnsi"/>
          <w:b/>
          <w:lang w:eastAsia="en-GB"/>
        </w:rPr>
        <w:t>13</w:t>
      </w:r>
      <w:r w:rsidR="004478C0" w:rsidRPr="00E974A9">
        <w:rPr>
          <w:rFonts w:cstheme="minorHAnsi"/>
          <w:b/>
          <w:lang w:eastAsia="en-GB"/>
        </w:rPr>
        <w:t xml:space="preserve"> </w:t>
      </w:r>
      <w:r w:rsidRPr="00E974A9">
        <w:rPr>
          <w:rFonts w:cstheme="minorHAnsi"/>
          <w:b/>
          <w:lang w:eastAsia="en-GB"/>
        </w:rPr>
        <w:t xml:space="preserve">- </w:t>
      </w:r>
      <w:r w:rsidRPr="00E974A9">
        <w:rPr>
          <w:rFonts w:cstheme="minorHAnsi"/>
          <w:bCs/>
        </w:rPr>
        <w:t xml:space="preserve">Modificarea și completarea </w:t>
      </w:r>
      <w:r w:rsidR="00E34DD3" w:rsidRPr="00E974A9">
        <w:rPr>
          <w:rFonts w:cstheme="minorHAnsi"/>
          <w:b/>
        </w:rPr>
        <w:t>A</w:t>
      </w:r>
      <w:r w:rsidRPr="00E974A9">
        <w:rPr>
          <w:rFonts w:cstheme="minorHAnsi"/>
          <w:b/>
        </w:rPr>
        <w:t>rt</w:t>
      </w:r>
      <w:r w:rsidR="00E34DD3" w:rsidRPr="00E974A9">
        <w:rPr>
          <w:rFonts w:cstheme="minorHAnsi"/>
          <w:b/>
        </w:rPr>
        <w:t>.</w:t>
      </w:r>
      <w:r w:rsidRPr="00E974A9">
        <w:rPr>
          <w:rFonts w:cstheme="minorHAnsi"/>
          <w:b/>
        </w:rPr>
        <w:t xml:space="preserve"> 15</w:t>
      </w:r>
      <w:r w:rsidRPr="00E974A9">
        <w:rPr>
          <w:rFonts w:cstheme="minorHAnsi"/>
          <w:bCs/>
        </w:rPr>
        <w:t xml:space="preserve"> </w:t>
      </w:r>
      <w:r w:rsidRPr="00E974A9">
        <w:rPr>
          <w:rFonts w:cstheme="minorHAnsi"/>
          <w:b/>
          <w:lang w:eastAsia="en-GB"/>
        </w:rPr>
        <w:t xml:space="preserve">- Încetarea contractului de finanțare și recuperarea sumelor plătite necuvenit ca urmare a unor nereguli din </w:t>
      </w:r>
      <w:r w:rsidRPr="00E974A9">
        <w:rPr>
          <w:rFonts w:cstheme="minorHAnsi"/>
          <w:b/>
          <w:i/>
          <w:iCs/>
          <w:lang w:eastAsia="en-GB"/>
        </w:rPr>
        <w:t>Condițiile generale</w:t>
      </w:r>
      <w:r w:rsidRPr="00E974A9">
        <w:rPr>
          <w:rFonts w:cstheme="minorHAnsi"/>
          <w:bCs/>
          <w:lang w:eastAsia="en-GB"/>
        </w:rPr>
        <w:t xml:space="preserve"> </w:t>
      </w:r>
    </w:p>
    <w:p w14:paraId="1A18D11C" w14:textId="77777777" w:rsidR="004478C0" w:rsidRPr="00E974A9" w:rsidRDefault="004478C0" w:rsidP="00E974A9">
      <w:pPr>
        <w:spacing w:after="0" w:line="240" w:lineRule="auto"/>
        <w:jc w:val="both"/>
        <w:rPr>
          <w:rFonts w:cstheme="minorHAnsi"/>
          <w:bCs/>
          <w:lang w:eastAsia="en-GB"/>
        </w:rPr>
      </w:pPr>
    </w:p>
    <w:p w14:paraId="451AD8A4" w14:textId="77777777" w:rsidR="001F264F" w:rsidRPr="00E974A9" w:rsidRDefault="001F264F" w:rsidP="00E974A9">
      <w:pPr>
        <w:spacing w:after="0" w:line="240" w:lineRule="auto"/>
        <w:jc w:val="both"/>
        <w:rPr>
          <w:rFonts w:cstheme="minorHAnsi"/>
          <w:bCs/>
          <w:lang w:eastAsia="en-GB"/>
        </w:rPr>
      </w:pPr>
      <w:r w:rsidRPr="00E974A9">
        <w:rPr>
          <w:rFonts w:cstheme="minorHAnsi"/>
          <w:bCs/>
          <w:lang w:eastAsia="en-GB"/>
        </w:rPr>
        <w:t>(1)</w:t>
      </w:r>
      <w:r w:rsidR="0037539D" w:rsidRPr="00E974A9">
        <w:rPr>
          <w:rFonts w:cstheme="minorHAnsi"/>
          <w:bCs/>
          <w:lang w:eastAsia="en-GB"/>
        </w:rPr>
        <w:t xml:space="preserve"> </w:t>
      </w:r>
      <w:r w:rsidRPr="00E974A9">
        <w:rPr>
          <w:rFonts w:cstheme="minorHAnsi"/>
          <w:bCs/>
          <w:lang w:eastAsia="en-GB"/>
        </w:rPr>
        <w:t>Articolul 15 – Încetarea contractului, alin. (1), din Condițiile generale, se modifică astfel: În cazul nerespectării de către Beneficiar a prevederilor prezentului Contract de finanțare, AM poate decide rezilierea unilaterală a Contractului de finanţare, decizia AM comunicându-se Beneficiarului printr-o notificare scrisă. În această situaţie, Beneficiarul are obligaţia restituirii în întregime a sumelor deja primite în cadrul Proiectului, în condiţiile prevăzute prin prezentul Contract de finanţare.</w:t>
      </w:r>
    </w:p>
    <w:p w14:paraId="31F5F1A2" w14:textId="77777777" w:rsidR="0037539D" w:rsidRPr="00E974A9" w:rsidRDefault="0037539D" w:rsidP="00E974A9">
      <w:pPr>
        <w:spacing w:after="0" w:line="240" w:lineRule="auto"/>
        <w:jc w:val="both"/>
        <w:rPr>
          <w:rFonts w:cstheme="minorHAnsi"/>
          <w:bCs/>
          <w:lang w:eastAsia="en-GB"/>
        </w:rPr>
      </w:pPr>
    </w:p>
    <w:p w14:paraId="43439677"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 xml:space="preserve"> (</w:t>
      </w:r>
      <w:r w:rsidR="001F264F" w:rsidRPr="00E974A9">
        <w:rPr>
          <w:rFonts w:cstheme="minorHAnsi"/>
        </w:rPr>
        <w:t>2</w:t>
      </w:r>
      <w:r w:rsidRPr="00E974A9">
        <w:rPr>
          <w:rFonts w:cstheme="minorHAnsi"/>
        </w:rPr>
        <w:t xml:space="preserve">) Orice modificare a componenţei parteneriatului cu încălcarea prevederilor condițiilor de eligibilitate prevăzute în Ghidul solicitantului va atrage rezilierea Contractului de finanțare de către AM PR SE, fără punere în întârziere sau vreo altă formalitate în acest sens, cu obligaţia Beneficiarului de a returna finanțarea acordată, la care se adaugă dobânzile și penalitățile.  </w:t>
      </w:r>
    </w:p>
    <w:p w14:paraId="12F01911"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w:t>
      </w:r>
      <w:r w:rsidR="001F264F" w:rsidRPr="00E974A9">
        <w:rPr>
          <w:rFonts w:cstheme="minorHAnsi"/>
        </w:rPr>
        <w:t>3</w:t>
      </w:r>
      <w:r w:rsidRPr="00E974A9">
        <w:rPr>
          <w:rFonts w:cstheme="minorHAnsi"/>
        </w:rPr>
        <w:t xml:space="preserve">) Dacă până la finalizarea perioadei de durabilitate, intervin modificări de natură să afecteze obiectivul proiectului sau modificări care afectează condiţiile de eligibilitate ale Beneficiarului prevăzute în Ghidul solicitantului și/sau cerințele obligatorii impuse prin contractul de finanțare, prevăzute pentru obţinerea finanţării, proiectul poate fi declarat neeligibil, caz în care finanţarea nerambursabilă se va sista, iar sumele acordate până în acel moment se vor recupera în conformitate cu legislaţia naţională și europeană în vigoare, precum şi cu prevederile prezentului contract. </w:t>
      </w:r>
    </w:p>
    <w:p w14:paraId="1FFE5FBE"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w:t>
      </w:r>
      <w:r w:rsidR="001F264F" w:rsidRPr="00E974A9">
        <w:rPr>
          <w:rFonts w:cstheme="minorHAnsi"/>
        </w:rPr>
        <w:t>4</w:t>
      </w:r>
      <w:r w:rsidRPr="00E974A9">
        <w:rPr>
          <w:rFonts w:cstheme="minorHAnsi"/>
        </w:rPr>
        <w:t xml:space="preserve">)  Beneficiarul are obligaţia de a informa AM PR SE în termen de 15 (cincisprezece) zile calendaristice de la data apariţiei oricărei situaţii care determină sau poate determina neeligibilitatea proiectului, AM PR SE putând să decidă asupra suspendării sau rezilierii Contractului de finanţare.  </w:t>
      </w:r>
    </w:p>
    <w:p w14:paraId="7CABC932"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w:t>
      </w:r>
      <w:r w:rsidR="001F264F" w:rsidRPr="00E974A9">
        <w:rPr>
          <w:rFonts w:cstheme="minorHAnsi"/>
        </w:rPr>
        <w:t>5</w:t>
      </w:r>
      <w:r w:rsidRPr="00E974A9">
        <w:rPr>
          <w:rFonts w:cstheme="minorHAnsi"/>
        </w:rPr>
        <w:t xml:space="preserve">) În situaţia în care Proiectul a fost declarat neeligibil, AM PR SE va dispune rezilierea Contractului de finanțare şi recuperarea sumelor acordate până la acel moment, în condițiile prevăzute de Contract. </w:t>
      </w:r>
    </w:p>
    <w:p w14:paraId="655286D0"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w:t>
      </w:r>
      <w:r w:rsidR="001F264F" w:rsidRPr="00E974A9">
        <w:rPr>
          <w:rFonts w:cstheme="minorHAnsi"/>
        </w:rPr>
        <w:t>6</w:t>
      </w:r>
      <w:r w:rsidRPr="00E974A9">
        <w:rPr>
          <w:rFonts w:cstheme="minorHAnsi"/>
        </w:rPr>
        <w:t xml:space="preserve">) Contractul de finanțare va fi reziliat şi finanţarea nerambursabilă acordată va fi recuperată şi în cazul în care obiectele/bunurile, fie ele mobile sau imobile, finanţate în cadrul Contractului nu sunt folosite conform scopului </w:t>
      </w:r>
      <w:r w:rsidRPr="00E974A9">
        <w:rPr>
          <w:rFonts w:cstheme="minorHAnsi"/>
        </w:rPr>
        <w:lastRenderedPageBreak/>
        <w:t xml:space="preserve">destinat, sau în cazul în care acestea sunt vândute sau înstrăinate, sub orice formă, oricând până la finalizarea perioadei de durabilitate stabilită. </w:t>
      </w:r>
    </w:p>
    <w:p w14:paraId="2A0AB8F3" w14:textId="77777777" w:rsidR="00D115C4" w:rsidRDefault="00D115C4" w:rsidP="00E974A9">
      <w:pPr>
        <w:tabs>
          <w:tab w:val="left" w:pos="284"/>
        </w:tabs>
        <w:spacing w:after="0" w:line="240" w:lineRule="auto"/>
        <w:jc w:val="both"/>
        <w:rPr>
          <w:rFonts w:cstheme="minorHAnsi"/>
        </w:rPr>
      </w:pPr>
      <w:r w:rsidRPr="00E974A9">
        <w:rPr>
          <w:rFonts w:cstheme="minorHAnsi"/>
        </w:rPr>
        <w:t>(</w:t>
      </w:r>
      <w:r w:rsidR="001F264F" w:rsidRPr="00E974A9">
        <w:rPr>
          <w:rFonts w:cstheme="minorHAnsi"/>
        </w:rPr>
        <w:t>7</w:t>
      </w:r>
      <w:r w:rsidRPr="00E974A9">
        <w:rPr>
          <w:rFonts w:cstheme="minorHAnsi"/>
        </w:rPr>
        <w:t xml:space="preserve">) Beneficiarul este de drept în întârziere prin simplul fapt al încălcării prevederilor Contractului de finanțare.  </w:t>
      </w:r>
    </w:p>
    <w:p w14:paraId="7865FE84" w14:textId="77777777" w:rsidR="00E974A9" w:rsidRPr="00E974A9" w:rsidRDefault="00E974A9" w:rsidP="00E974A9">
      <w:pPr>
        <w:tabs>
          <w:tab w:val="left" w:pos="284"/>
        </w:tabs>
        <w:spacing w:after="0" w:line="240" w:lineRule="auto"/>
        <w:jc w:val="both"/>
        <w:rPr>
          <w:rFonts w:cstheme="minorHAnsi"/>
        </w:rPr>
      </w:pPr>
    </w:p>
    <w:p w14:paraId="7BE20FA7" w14:textId="77777777" w:rsidR="00D115C4" w:rsidRPr="00E974A9" w:rsidRDefault="00D115C4" w:rsidP="00E974A9">
      <w:pPr>
        <w:tabs>
          <w:tab w:val="left" w:pos="284"/>
        </w:tabs>
        <w:spacing w:after="0" w:line="240" w:lineRule="auto"/>
        <w:jc w:val="both"/>
        <w:rPr>
          <w:rFonts w:cstheme="minorHAnsi"/>
          <w:b/>
          <w:bCs/>
        </w:rPr>
      </w:pPr>
      <w:r w:rsidRPr="00E974A9">
        <w:rPr>
          <w:rFonts w:cstheme="minorHAnsi"/>
        </w:rPr>
        <w:t xml:space="preserve"> </w:t>
      </w:r>
      <w:bookmarkStart w:id="7" w:name="_Hlk158122257"/>
      <w:r w:rsidRPr="00E974A9">
        <w:rPr>
          <w:rFonts w:cstheme="minorHAnsi"/>
          <w:b/>
          <w:bCs/>
        </w:rPr>
        <w:t xml:space="preserve">Art. </w:t>
      </w:r>
      <w:r w:rsidR="00E43662" w:rsidRPr="00E974A9">
        <w:rPr>
          <w:rFonts w:cstheme="minorHAnsi"/>
          <w:b/>
          <w:bCs/>
        </w:rPr>
        <w:t xml:space="preserve">14 </w:t>
      </w:r>
      <w:bookmarkEnd w:id="7"/>
      <w:r w:rsidRPr="00E974A9">
        <w:rPr>
          <w:rFonts w:cstheme="minorHAnsi"/>
          <w:b/>
          <w:bCs/>
        </w:rPr>
        <w:t xml:space="preserve">Completarea Condițiilor generale cu implementarea în parteneriat a proiectelor (dacă este cazul): </w:t>
      </w:r>
    </w:p>
    <w:p w14:paraId="2A7F63B1"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(1)</w:t>
      </w:r>
      <w:r w:rsidRPr="00E974A9">
        <w:rPr>
          <w:rFonts w:cstheme="minorHAnsi"/>
        </w:rPr>
        <w:tab/>
        <w:t xml:space="preserve">Toţi partenerii sunt ţinuţi să respecte întocmai şi în integralitate prevederile prezentului Contract de finanțare. </w:t>
      </w:r>
    </w:p>
    <w:p w14:paraId="74205809"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(2)</w:t>
      </w:r>
      <w:r w:rsidRPr="00E974A9">
        <w:rPr>
          <w:rFonts w:cstheme="minorHAnsi"/>
        </w:rPr>
        <w:tab/>
        <w:t xml:space="preserve">Liderul parteneriatului, răspunde în faţa AM PR SE pentru îndeplinirea prevederilor prezentului Contract de către partenerii săi.  </w:t>
      </w:r>
    </w:p>
    <w:p w14:paraId="17DE5033"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(3)</w:t>
      </w:r>
      <w:r w:rsidRPr="00E974A9">
        <w:rPr>
          <w:rFonts w:cstheme="minorHAnsi"/>
        </w:rPr>
        <w:tab/>
        <w:t>Membrii parteneriatului sunt responsabili de implementarea proiectului în conformitate cu prevederile contractuale.</w:t>
      </w:r>
    </w:p>
    <w:p w14:paraId="46B782FA"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(4)</w:t>
      </w:r>
      <w:r w:rsidRPr="00E974A9">
        <w:rPr>
          <w:rFonts w:cstheme="minorHAnsi"/>
        </w:rPr>
        <w:tab/>
        <w:t xml:space="preserve">Liderul parteneriatului și/sau partenerii sunt responsabili cu transmiterea cererilor de prefinanțare/rambursare/plată/ rapoartelor de progres/altor documente și informații solicitate către AM PR SE conform prevederilor prezentului Contract de finanţare. </w:t>
      </w:r>
    </w:p>
    <w:p w14:paraId="0928917B"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(5)</w:t>
      </w:r>
      <w:r w:rsidRPr="00E974A9">
        <w:rPr>
          <w:rFonts w:cstheme="minorHAnsi"/>
        </w:rPr>
        <w:tab/>
        <w:t>Cheltuielile sunt considerate eligibile dacă sunt efectuate de către liderul parteneriatului și/sau partener/i.</w:t>
      </w:r>
    </w:p>
    <w:p w14:paraId="7461DB4B"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(6)</w:t>
      </w:r>
      <w:r w:rsidRPr="00E974A9">
        <w:rPr>
          <w:rFonts w:cstheme="minorHAnsi"/>
        </w:rPr>
        <w:tab/>
        <w:t xml:space="preserve">Pentru neregulile identificate în cadrul proiectelor implementate în parteneriat, notificările și titlurile de creanță se emit pe numele liderului de parteneriat/partenerului care a/au efectuat cheltuielile afectate de nereguli. </w:t>
      </w:r>
    </w:p>
    <w:p w14:paraId="6926D49D"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(7)</w:t>
      </w:r>
      <w:r w:rsidRPr="00E974A9">
        <w:rPr>
          <w:rFonts w:cstheme="minorHAnsi"/>
        </w:rPr>
        <w:tab/>
        <w:t xml:space="preserve">Schimbarea componenţei parteneriatului este permisă numai dacă sunt îndeplinite următoarele condiţii cumulative:  </w:t>
      </w:r>
    </w:p>
    <w:p w14:paraId="11B77B5B"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w:t>
      </w:r>
      <w:r w:rsidRPr="00E974A9">
        <w:rPr>
          <w:rFonts w:cstheme="minorHAnsi"/>
        </w:rPr>
        <w:tab/>
        <w:t>este confirmată printr-un act adiţional, încheiat în condiţiile prezentului contract de finanțare</w:t>
      </w:r>
      <w:r w:rsidR="00E8286D" w:rsidRPr="00E974A9">
        <w:rPr>
          <w:rFonts w:cstheme="minorHAnsi"/>
          <w:bCs/>
        </w:rPr>
        <w:t xml:space="preserve">; </w:t>
      </w:r>
      <w:r w:rsidRPr="00E974A9">
        <w:rPr>
          <w:rFonts w:cstheme="minorHAnsi"/>
        </w:rPr>
        <w:t xml:space="preserve">  </w:t>
      </w:r>
    </w:p>
    <w:p w14:paraId="47041040"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w:t>
      </w:r>
      <w:r w:rsidRPr="00E974A9">
        <w:rPr>
          <w:rFonts w:cstheme="minorHAnsi"/>
        </w:rPr>
        <w:tab/>
        <w:t>schimbarea respectivă este determinată de retragerea unuia sau a mai multor parteneri</w:t>
      </w:r>
      <w:r w:rsidR="00E8286D" w:rsidRPr="00E974A9">
        <w:rPr>
          <w:rFonts w:cstheme="minorHAnsi"/>
          <w:bCs/>
        </w:rPr>
        <w:t xml:space="preserve">; </w:t>
      </w:r>
      <w:r w:rsidRPr="00E974A9">
        <w:rPr>
          <w:rFonts w:cstheme="minorHAnsi"/>
        </w:rPr>
        <w:t xml:space="preserve">  </w:t>
      </w:r>
    </w:p>
    <w:p w14:paraId="01F037F4" w14:textId="77777777" w:rsidR="00D115C4" w:rsidRDefault="00D115C4" w:rsidP="00E974A9">
      <w:pPr>
        <w:tabs>
          <w:tab w:val="left" w:pos="284"/>
        </w:tabs>
        <w:spacing w:after="0" w:line="240" w:lineRule="auto"/>
        <w:jc w:val="both"/>
        <w:rPr>
          <w:rFonts w:cstheme="minorHAnsi"/>
        </w:rPr>
      </w:pPr>
      <w:r w:rsidRPr="00E974A9">
        <w:rPr>
          <w:rFonts w:cstheme="minorHAnsi"/>
        </w:rPr>
        <w:t>-</w:t>
      </w:r>
      <w:r w:rsidRPr="00E974A9">
        <w:rPr>
          <w:rFonts w:cstheme="minorHAnsi"/>
        </w:rPr>
        <w:tab/>
        <w:t xml:space="preserve">noii parteneri/ noul partener respectă toate condițiile de eligibilitate, se angajează să preia toate drepturile şi obligaţiile ce reveneau, prin Acordul de parteneriat, partenerului retras, inclusiv obligaţia de a asigura, din resurse proprii, întregul cuantum al cofinanţării eligibile şi neeligibile pentru Proiect.  În acest caz, Beneficiarul este obligat să transmită, împreună cu cererea de modificare a Contractului de finanțare, şi documentele din care să reiasă acest angajament, precum şi asigurarea fondurilor necesare. </w:t>
      </w:r>
    </w:p>
    <w:p w14:paraId="779F30CD" w14:textId="77777777" w:rsidR="00E974A9" w:rsidRPr="00E974A9" w:rsidRDefault="00E974A9" w:rsidP="00E974A9">
      <w:pPr>
        <w:tabs>
          <w:tab w:val="left" w:pos="284"/>
        </w:tabs>
        <w:spacing w:after="0" w:line="240" w:lineRule="auto"/>
        <w:jc w:val="both"/>
        <w:rPr>
          <w:rFonts w:cstheme="minorHAnsi"/>
        </w:rPr>
      </w:pPr>
    </w:p>
    <w:p w14:paraId="31202C46" w14:textId="77777777" w:rsidR="00D115C4" w:rsidRPr="00E974A9" w:rsidRDefault="00D115C4" w:rsidP="00E974A9">
      <w:pPr>
        <w:tabs>
          <w:tab w:val="left" w:pos="284"/>
        </w:tabs>
        <w:spacing w:after="0" w:line="240" w:lineRule="auto"/>
        <w:jc w:val="both"/>
        <w:rPr>
          <w:rFonts w:cstheme="minorHAnsi"/>
          <w:b/>
          <w:bCs/>
        </w:rPr>
      </w:pPr>
      <w:r w:rsidRPr="00E974A9">
        <w:rPr>
          <w:rFonts w:cstheme="minorHAnsi"/>
        </w:rPr>
        <w:t xml:space="preserve"> </w:t>
      </w:r>
      <w:bookmarkStart w:id="8" w:name="_Hlk158122268"/>
      <w:r w:rsidRPr="00E974A9">
        <w:rPr>
          <w:rFonts w:cstheme="minorHAnsi"/>
          <w:b/>
          <w:bCs/>
        </w:rPr>
        <w:t xml:space="preserve">Art. </w:t>
      </w:r>
      <w:r w:rsidR="00E43662" w:rsidRPr="00E974A9">
        <w:rPr>
          <w:rFonts w:cstheme="minorHAnsi"/>
          <w:b/>
          <w:bCs/>
        </w:rPr>
        <w:t xml:space="preserve">15 </w:t>
      </w:r>
      <w:bookmarkEnd w:id="8"/>
      <w:r w:rsidRPr="00E974A9">
        <w:rPr>
          <w:rFonts w:cstheme="minorHAnsi"/>
          <w:b/>
          <w:bCs/>
        </w:rPr>
        <w:t xml:space="preserve">Completarea Condițiilor generale cu dreptul de proprietate/utilizare a rezultatelor  </w:t>
      </w:r>
    </w:p>
    <w:p w14:paraId="3A4F5751"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(1)</w:t>
      </w:r>
      <w:r w:rsidRPr="00E974A9">
        <w:rPr>
          <w:rFonts w:cstheme="minorHAnsi"/>
        </w:rPr>
        <w:tab/>
        <w:t xml:space="preserve">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 Pentru proiectele implementate în parteneriat orice rezultate sau drepturi legate de acestea, inclusiv drepturi de autor şi/sau orice alte drepturi de proprietate intelectuală şi/sau industrială, obţinute în executarea sau ca urmare a executării acestui Contract de finanțare, urmează regimul stipulat în Acordul de parteneriat, cu excepţia cazurilor în care astfel de drepturi sunt preexistente Contractului. </w:t>
      </w:r>
    </w:p>
    <w:p w14:paraId="10D588C2" w14:textId="77777777" w:rsidR="00D115C4" w:rsidRDefault="00D115C4" w:rsidP="00DC5C16">
      <w:pPr>
        <w:tabs>
          <w:tab w:val="left" w:pos="284"/>
        </w:tabs>
        <w:spacing w:after="0" w:line="240" w:lineRule="auto"/>
        <w:jc w:val="both"/>
        <w:rPr>
          <w:rFonts w:cstheme="minorHAnsi"/>
        </w:rPr>
      </w:pPr>
      <w:r w:rsidRPr="00E974A9">
        <w:rPr>
          <w:rFonts w:cstheme="minorHAnsi"/>
        </w:rPr>
        <w:t>(2)</w:t>
      </w:r>
      <w:r w:rsidRPr="00E974A9">
        <w:rPr>
          <w:rFonts w:cstheme="minorHAnsi"/>
        </w:rPr>
        <w:tab/>
        <w:t xml:space="preserve">Beneficiarul este de acord ca AM PR SE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 </w:t>
      </w:r>
    </w:p>
    <w:p w14:paraId="6AEC3525" w14:textId="77777777" w:rsidR="00E974A9" w:rsidRPr="00E974A9" w:rsidRDefault="00E974A9" w:rsidP="00DC5C16">
      <w:pPr>
        <w:tabs>
          <w:tab w:val="left" w:pos="284"/>
        </w:tabs>
        <w:spacing w:after="0" w:line="240" w:lineRule="auto"/>
        <w:jc w:val="both"/>
        <w:rPr>
          <w:rFonts w:cstheme="minorHAnsi"/>
        </w:rPr>
      </w:pPr>
    </w:p>
    <w:p w14:paraId="02BFAEE7" w14:textId="77777777" w:rsidR="00D115C4" w:rsidRPr="00E974A9" w:rsidRDefault="00D115C4" w:rsidP="00DC5C16">
      <w:pPr>
        <w:tabs>
          <w:tab w:val="left" w:pos="284"/>
        </w:tabs>
        <w:spacing w:after="0" w:line="240" w:lineRule="auto"/>
        <w:jc w:val="both"/>
        <w:rPr>
          <w:rFonts w:cstheme="minorHAnsi"/>
          <w:b/>
          <w:bCs/>
        </w:rPr>
      </w:pPr>
      <w:r w:rsidRPr="00E974A9">
        <w:rPr>
          <w:rFonts w:cstheme="minorHAnsi"/>
        </w:rPr>
        <w:t xml:space="preserve"> </w:t>
      </w:r>
      <w:bookmarkStart w:id="9" w:name="_Hlk158122278"/>
      <w:r w:rsidRPr="00E974A9">
        <w:rPr>
          <w:rFonts w:cstheme="minorHAnsi"/>
          <w:b/>
          <w:bCs/>
        </w:rPr>
        <w:t xml:space="preserve">Art. </w:t>
      </w:r>
      <w:r w:rsidR="00E43662" w:rsidRPr="00E974A9">
        <w:rPr>
          <w:rFonts w:cstheme="minorHAnsi"/>
          <w:b/>
          <w:bCs/>
        </w:rPr>
        <w:t xml:space="preserve">16 </w:t>
      </w:r>
      <w:bookmarkEnd w:id="9"/>
      <w:r w:rsidRPr="00E974A9">
        <w:rPr>
          <w:rFonts w:cstheme="minorHAnsi"/>
          <w:b/>
          <w:bCs/>
        </w:rPr>
        <w:t xml:space="preserve">Completarea Condițiilor generale cu măsuri referitoare la </w:t>
      </w:r>
      <w:r w:rsidRPr="00E974A9">
        <w:rPr>
          <w:rFonts w:cstheme="minorHAnsi"/>
          <w:b/>
          <w:bCs/>
          <w:i/>
          <w:iCs/>
        </w:rPr>
        <w:t>cazul fortuit</w:t>
      </w:r>
      <w:r w:rsidRPr="00E974A9">
        <w:rPr>
          <w:rFonts w:cstheme="minorHAnsi"/>
          <w:b/>
          <w:bCs/>
        </w:rPr>
        <w:t xml:space="preserve">  </w:t>
      </w:r>
    </w:p>
    <w:p w14:paraId="0EA57B1C" w14:textId="77777777" w:rsidR="00D115C4" w:rsidRPr="00E974A9" w:rsidRDefault="00D115C4" w:rsidP="00DC5C16">
      <w:pPr>
        <w:pStyle w:val="ListParagraph"/>
        <w:numPr>
          <w:ilvl w:val="0"/>
          <w:numId w:val="36"/>
        </w:numPr>
        <w:tabs>
          <w:tab w:val="left" w:pos="284"/>
        </w:tabs>
        <w:spacing w:after="0" w:line="240" w:lineRule="auto"/>
        <w:ind w:left="0" w:firstLine="0"/>
        <w:jc w:val="both"/>
        <w:rPr>
          <w:rFonts w:cstheme="minorHAnsi"/>
        </w:rPr>
      </w:pPr>
      <w:r w:rsidRPr="00E974A9">
        <w:rPr>
          <w:rFonts w:cstheme="minorHAnsi"/>
        </w:rPr>
        <w:t>Cazul fortuit nu este exonerator de răspundere contractuală</w:t>
      </w:r>
      <w:r w:rsidR="00A4708B" w:rsidRPr="00E974A9">
        <w:rPr>
          <w:rFonts w:cstheme="minorHAnsi"/>
        </w:rPr>
        <w:t>.</w:t>
      </w:r>
    </w:p>
    <w:p w14:paraId="7D709492" w14:textId="77777777" w:rsidR="00E974A9" w:rsidRPr="00E974A9" w:rsidRDefault="00E974A9" w:rsidP="00DC5C16">
      <w:pPr>
        <w:pStyle w:val="ListParagraph"/>
        <w:tabs>
          <w:tab w:val="left" w:pos="284"/>
        </w:tabs>
        <w:spacing w:after="0" w:line="240" w:lineRule="auto"/>
        <w:ind w:left="0"/>
        <w:jc w:val="both"/>
        <w:rPr>
          <w:rFonts w:cstheme="minorHAnsi"/>
        </w:rPr>
      </w:pPr>
    </w:p>
    <w:p w14:paraId="6300AD1B" w14:textId="77777777" w:rsidR="00D115C4" w:rsidRPr="00E974A9" w:rsidRDefault="00D115C4" w:rsidP="00DC5C16">
      <w:pPr>
        <w:tabs>
          <w:tab w:val="left" w:pos="284"/>
        </w:tabs>
        <w:spacing w:after="0" w:line="240" w:lineRule="auto"/>
        <w:jc w:val="both"/>
        <w:rPr>
          <w:rFonts w:cstheme="minorHAnsi"/>
          <w:b/>
          <w:bCs/>
        </w:rPr>
      </w:pPr>
      <w:r w:rsidRPr="00E974A9">
        <w:rPr>
          <w:rFonts w:cstheme="minorHAnsi"/>
        </w:rPr>
        <w:t xml:space="preserve"> </w:t>
      </w:r>
      <w:bookmarkStart w:id="10" w:name="_Hlk158122286"/>
      <w:r w:rsidRPr="00E974A9">
        <w:rPr>
          <w:rFonts w:cstheme="minorHAnsi"/>
          <w:b/>
          <w:bCs/>
        </w:rPr>
        <w:t xml:space="preserve">Art. </w:t>
      </w:r>
      <w:r w:rsidR="00E43662" w:rsidRPr="00E974A9">
        <w:rPr>
          <w:rFonts w:cstheme="minorHAnsi"/>
          <w:b/>
          <w:bCs/>
        </w:rPr>
        <w:t xml:space="preserve">17 </w:t>
      </w:r>
      <w:bookmarkEnd w:id="10"/>
      <w:r w:rsidRPr="00E974A9">
        <w:rPr>
          <w:rFonts w:cstheme="minorHAnsi"/>
          <w:b/>
          <w:bCs/>
        </w:rPr>
        <w:t xml:space="preserve">Completarea Condițiilor generale cu măsuri detaliate de informare si publicitate  </w:t>
      </w:r>
    </w:p>
    <w:p w14:paraId="2BFDDF9E" w14:textId="77777777" w:rsidR="001F264F" w:rsidRPr="00E974A9" w:rsidRDefault="001F264F" w:rsidP="00DC5C16">
      <w:pPr>
        <w:spacing w:after="0" w:line="240" w:lineRule="auto"/>
        <w:contextualSpacing/>
        <w:jc w:val="both"/>
        <w:rPr>
          <w:rFonts w:cstheme="minorHAnsi"/>
          <w:bCs/>
          <w:lang w:eastAsia="en-GB"/>
        </w:rPr>
      </w:pPr>
      <w:r w:rsidRPr="00E974A9">
        <w:rPr>
          <w:rFonts w:cstheme="minorHAnsi"/>
          <w:bCs/>
          <w:lang w:eastAsia="en-GB"/>
        </w:rPr>
        <w:t>(1) Beneficiarii sunt responsabili pentru implementarea activităţilor de informare, comunicare și publicitate, prevăzute la art. 50 din Regulamentul (UE) 2021/1060, în legătură cu asistenţa financiară nerambursabilă obţinută prin PR SE 2021-2027, în conformitate cu cele prevăzute în Ghidul Solicitantului și cele declarate în cererea de finanţare, cu respectarea cerințelor minime de informare și publicitate, dupa cum urmează:</w:t>
      </w:r>
    </w:p>
    <w:p w14:paraId="45787F13" w14:textId="77777777" w:rsidR="001F264F" w:rsidRPr="00E974A9" w:rsidRDefault="001F264F" w:rsidP="00E974A9">
      <w:pPr>
        <w:spacing w:after="0" w:line="240" w:lineRule="auto"/>
        <w:contextualSpacing/>
        <w:jc w:val="both"/>
        <w:rPr>
          <w:rFonts w:cstheme="minorHAnsi"/>
          <w:bCs/>
          <w:lang w:eastAsia="en-GB"/>
        </w:rPr>
      </w:pPr>
      <w:r w:rsidRPr="00E974A9">
        <w:rPr>
          <w:rFonts w:cstheme="minorHAnsi"/>
          <w:bCs/>
          <w:lang w:eastAsia="en-GB"/>
        </w:rPr>
        <w:t>(a )afișarea pe site-ul oficial de internet, dacă există, și pe paginile de comunicare socială ale beneficiarului a unei scurte descrieri a operațiunii, proporțională cu nivelul sprijinului, inclusiv a scopurilor și rezultatelor acesteia, evidențiind sprijinul financiar din partea Uniunii;</w:t>
      </w:r>
    </w:p>
    <w:p w14:paraId="3AAFCB1A" w14:textId="77777777" w:rsidR="001F264F" w:rsidRPr="00E974A9" w:rsidRDefault="001F264F" w:rsidP="00E974A9">
      <w:pPr>
        <w:spacing w:after="0" w:line="240" w:lineRule="auto"/>
        <w:contextualSpacing/>
        <w:jc w:val="both"/>
        <w:rPr>
          <w:rFonts w:cstheme="minorHAnsi"/>
          <w:bCs/>
          <w:lang w:eastAsia="en-GB"/>
        </w:rPr>
      </w:pPr>
      <w:r w:rsidRPr="00E974A9">
        <w:rPr>
          <w:rFonts w:cstheme="minorHAnsi"/>
          <w:bCs/>
          <w:lang w:eastAsia="en-GB"/>
        </w:rPr>
        <w:lastRenderedPageBreak/>
        <w:t>(b) includerea unei mențiuni care subliniază sprijinul din partea Uniunii într-un mod vizibil în documentele și în materialele de comunicare referitoare la implementarea operațiunii care sunt destinate publicului sau participanților;</w:t>
      </w:r>
    </w:p>
    <w:p w14:paraId="050F7E10" w14:textId="77777777" w:rsidR="001F264F" w:rsidRPr="00E974A9" w:rsidRDefault="001F264F" w:rsidP="00E974A9">
      <w:pPr>
        <w:spacing w:after="0" w:line="240" w:lineRule="auto"/>
        <w:contextualSpacing/>
        <w:jc w:val="both"/>
        <w:rPr>
          <w:rFonts w:cstheme="minorHAnsi"/>
          <w:bCs/>
          <w:lang w:eastAsia="en-GB"/>
        </w:rPr>
      </w:pPr>
      <w:r w:rsidRPr="00E974A9">
        <w:rPr>
          <w:rFonts w:cstheme="minorHAnsi"/>
          <w:bCs/>
          <w:lang w:eastAsia="en-GB"/>
        </w:rPr>
        <w:t xml:space="preserve">(c) expunerea, de la începerea implementării fizice a operațiunilor care implică investiții fizice sau de la instalarea echipamentelor achiziționate, a unor plăci sau panouri rezistente, clar vizibile publicului, care conțin emblema Uniunii în conformitate cu caracteristicile tehnice stabilite în anexa IX și informații cu privire la: </w:t>
      </w:r>
    </w:p>
    <w:p w14:paraId="3E63E894" w14:textId="77777777" w:rsidR="001F264F" w:rsidRPr="00E974A9" w:rsidRDefault="001F264F" w:rsidP="00E974A9">
      <w:pPr>
        <w:spacing w:after="0" w:line="240" w:lineRule="auto"/>
        <w:contextualSpacing/>
        <w:jc w:val="both"/>
        <w:rPr>
          <w:rFonts w:cstheme="minorHAnsi"/>
          <w:bCs/>
          <w:lang w:eastAsia="en-GB"/>
        </w:rPr>
      </w:pPr>
      <w:r w:rsidRPr="00E974A9">
        <w:rPr>
          <w:rFonts w:cstheme="minorHAnsi"/>
          <w:bCs/>
          <w:lang w:eastAsia="en-GB"/>
        </w:rPr>
        <w:t>(i) operațiunile sprijinite din FEDR și Fondul de coeziune al căror cost total depășește 500 000 EUR;</w:t>
      </w:r>
    </w:p>
    <w:p w14:paraId="19DE5B85" w14:textId="77777777" w:rsidR="001F264F" w:rsidRPr="00E974A9" w:rsidRDefault="001F264F" w:rsidP="00E974A9">
      <w:pPr>
        <w:spacing w:after="0" w:line="240" w:lineRule="auto"/>
        <w:contextualSpacing/>
        <w:jc w:val="both"/>
        <w:rPr>
          <w:rFonts w:cstheme="minorHAnsi"/>
          <w:bCs/>
          <w:lang w:eastAsia="en-GB"/>
        </w:rPr>
      </w:pPr>
      <w:r w:rsidRPr="00E974A9">
        <w:rPr>
          <w:rFonts w:cstheme="minorHAnsi"/>
          <w:bCs/>
          <w:lang w:eastAsia="en-GB"/>
        </w:rPr>
        <w:t>(d) în cazul operațiunilor care nu se încadrează la litera (c), prin expunerea într-un loc ușor vizibil publicului cel puțin a unui afiș cu dimensiunea minimă A3 sau a unui afișaj electronic echivalent conținând informații despre operațiune care evidențiază sprijinul din partea fondurilor; în cazul în care beneficiarul este o persoană fizică, acesta se asigură, în măsura posibilului, că sunt disponibile informații adecvate care evidențiază sprijinul din partea fondurilor, într-un loc vizibil publicului sau prin intermediul unui afișaj electronic;</w:t>
      </w:r>
    </w:p>
    <w:p w14:paraId="0269CA6C" w14:textId="77777777" w:rsidR="001F264F" w:rsidRPr="00E974A9" w:rsidRDefault="001F264F" w:rsidP="00E974A9">
      <w:pPr>
        <w:spacing w:after="0" w:line="240" w:lineRule="auto"/>
        <w:contextualSpacing/>
        <w:jc w:val="both"/>
        <w:rPr>
          <w:rFonts w:cstheme="minorHAnsi"/>
          <w:bCs/>
          <w:lang w:eastAsia="en-GB"/>
        </w:rPr>
      </w:pPr>
      <w:r w:rsidRPr="00E974A9">
        <w:rPr>
          <w:rFonts w:cstheme="minorHAnsi"/>
          <w:bCs/>
          <w:lang w:eastAsia="en-GB"/>
        </w:rPr>
        <w:t>(2) Cerințele menționate la alin (1) se completează cu  prevederile Manualului de Identitate Vizuală al PR SE 2021-2027,  în vigoare la momentul realizării măsurilor de informare și publicitate.</w:t>
      </w:r>
    </w:p>
    <w:p w14:paraId="2F874131" w14:textId="77777777" w:rsidR="001F264F" w:rsidRPr="00E974A9" w:rsidRDefault="001F264F" w:rsidP="00E974A9">
      <w:pPr>
        <w:spacing w:after="0" w:line="240" w:lineRule="auto"/>
        <w:contextualSpacing/>
        <w:jc w:val="both"/>
        <w:rPr>
          <w:rFonts w:cstheme="minorHAnsi"/>
          <w:bCs/>
          <w:lang w:eastAsia="en-GB"/>
        </w:rPr>
      </w:pPr>
      <w:r w:rsidRPr="00E974A9">
        <w:rPr>
          <w:rFonts w:cstheme="minorHAnsi"/>
          <w:bCs/>
          <w:lang w:eastAsia="en-GB"/>
        </w:rPr>
        <w:t xml:space="preserve">(3) Beneficiarul este obligat să utilizeze elementele obligatorii de identitate vizuală pentru toate materialele de informare şi publicitate realizate în cadrul proiectelor finanţate prin PR SE 2021-2027, conform măsurilor impuse prin Manualul de Identitate vizuală al PR SE 2021-2027, respectiv prin Ghidul de Identitate Vizuală 2021-2027 în vigoare la momentul realizării măsurilor de informare și publicitate. </w:t>
      </w:r>
    </w:p>
    <w:p w14:paraId="72DCB1DE" w14:textId="77777777" w:rsidR="001F264F" w:rsidRPr="00E974A9" w:rsidRDefault="001F264F" w:rsidP="00E974A9">
      <w:pPr>
        <w:spacing w:after="0" w:line="240" w:lineRule="auto"/>
        <w:contextualSpacing/>
        <w:jc w:val="both"/>
        <w:rPr>
          <w:rFonts w:cstheme="minorHAnsi"/>
          <w:bCs/>
          <w:lang w:eastAsia="en-GB"/>
        </w:rPr>
      </w:pPr>
      <w:r w:rsidRPr="00E974A9">
        <w:rPr>
          <w:rFonts w:cstheme="minorHAnsi"/>
          <w:bCs/>
          <w:lang w:eastAsia="en-GB"/>
        </w:rPr>
        <w:t xml:space="preserve">(4) Beneficiarii vor transmite pentru avizare machetele/conținutul tuturor materialelor de informare şi publicitate elaborate în vederea realizării activităților de informare şi publicitate obligatorii din cadrul Ghidului de Identitate Vizuală 2021-2027 în vigoare, asumate prin contractul de finanţare, cu cel puțin 15 zile lucrătoare înainte de lansarea şi utilizarea acestora.  </w:t>
      </w:r>
    </w:p>
    <w:p w14:paraId="17A083EB" w14:textId="77777777" w:rsidR="001F264F" w:rsidRPr="00E974A9" w:rsidRDefault="001F264F" w:rsidP="00E974A9">
      <w:pPr>
        <w:spacing w:after="0" w:line="240" w:lineRule="auto"/>
        <w:contextualSpacing/>
        <w:jc w:val="both"/>
        <w:rPr>
          <w:rFonts w:cstheme="minorHAnsi"/>
          <w:bCs/>
          <w:lang w:eastAsia="en-GB"/>
        </w:rPr>
      </w:pPr>
      <w:r w:rsidRPr="00E974A9">
        <w:rPr>
          <w:rFonts w:cstheme="minorHAnsi"/>
          <w:bCs/>
          <w:lang w:eastAsia="en-GB"/>
        </w:rPr>
        <w:t xml:space="preserve">(5) Beneficiarii au la dispoziție un termen de 30 de zile pentru a remedia neregulile vizând materialele de comunicare și publicitate din momentul în care vor fi notificați. </w:t>
      </w:r>
    </w:p>
    <w:p w14:paraId="03F18200" w14:textId="77777777" w:rsidR="001F264F" w:rsidRPr="00E974A9" w:rsidRDefault="001F264F" w:rsidP="00E974A9">
      <w:pPr>
        <w:spacing w:after="0" w:line="240" w:lineRule="auto"/>
        <w:contextualSpacing/>
        <w:jc w:val="both"/>
        <w:rPr>
          <w:rFonts w:cstheme="minorHAnsi"/>
          <w:bCs/>
          <w:lang w:eastAsia="en-GB"/>
        </w:rPr>
      </w:pPr>
      <w:r w:rsidRPr="00E974A9">
        <w:rPr>
          <w:rFonts w:cstheme="minorHAnsi"/>
          <w:bCs/>
          <w:lang w:eastAsia="en-GB"/>
        </w:rPr>
        <w:t xml:space="preserve">(6) Beneficiarii care nu remediază materialele distruse sau realizate neconform vor primi un termen de 15 zile pentru a duce la îndeplinire în mod corespunzător a obligațiilor de comunicare și vizibilitate. </w:t>
      </w:r>
    </w:p>
    <w:p w14:paraId="6314F33E" w14:textId="77777777" w:rsidR="001F264F" w:rsidRPr="00E974A9" w:rsidRDefault="001F264F" w:rsidP="00E974A9">
      <w:pPr>
        <w:spacing w:after="0" w:line="240" w:lineRule="auto"/>
        <w:contextualSpacing/>
        <w:jc w:val="both"/>
        <w:rPr>
          <w:rFonts w:cstheme="minorHAnsi"/>
          <w:bCs/>
          <w:lang w:eastAsia="en-GB"/>
        </w:rPr>
      </w:pPr>
      <w:r w:rsidRPr="00E974A9">
        <w:rPr>
          <w:rFonts w:cstheme="minorHAnsi"/>
          <w:bCs/>
          <w:lang w:eastAsia="en-GB"/>
        </w:rPr>
        <w:t xml:space="preserve">(7) În cazul în care beneficiarul nu își respectă obligațiile ce îi revin în temeiul articolului 47 sau articolului 50, alineatele (1) și (2) din Regulamentul (UE) 1060/2021 și în cazul în care nu se iau măsuri de remediere, se poate impune aplicarea unor măsuri de către Autoritatea de Management (AM), cu luarea în considerare a principiului proporționalității, AM PR SE poate aplica sancțiuni de până la 3 % din sprijinul financiar acordat proiectului în cauză. </w:t>
      </w:r>
    </w:p>
    <w:p w14:paraId="35C48909" w14:textId="77777777" w:rsidR="001F264F" w:rsidRPr="00E974A9" w:rsidRDefault="001F264F" w:rsidP="00E974A9">
      <w:pPr>
        <w:spacing w:after="0" w:line="240" w:lineRule="auto"/>
        <w:contextualSpacing/>
        <w:jc w:val="both"/>
        <w:rPr>
          <w:rFonts w:cstheme="minorHAnsi"/>
          <w:bCs/>
          <w:lang w:eastAsia="en-GB"/>
        </w:rPr>
      </w:pPr>
      <w:r w:rsidRPr="00E974A9">
        <w:rPr>
          <w:rFonts w:cstheme="minorHAnsi"/>
          <w:bCs/>
          <w:lang w:eastAsia="en-GB"/>
        </w:rPr>
        <w:t>(8) Beneficiarul este responsabil pentru implementarea activităţilor de informare şi comunicare în legătură cu asistenţa financiară nerambursabilă obţinută prin PR SE 2021-2027, în conformitate cu cele declarate în cererea de finanţare.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4FC9ED3E" w14:textId="77777777" w:rsidR="001F264F" w:rsidRPr="00E974A9" w:rsidRDefault="001F264F" w:rsidP="00E974A9">
      <w:pPr>
        <w:spacing w:after="0" w:line="240" w:lineRule="auto"/>
        <w:contextualSpacing/>
        <w:jc w:val="both"/>
        <w:rPr>
          <w:rFonts w:cstheme="minorHAnsi"/>
          <w:bCs/>
          <w:lang w:eastAsia="en-GB"/>
        </w:rPr>
      </w:pPr>
      <w:r w:rsidRPr="00E974A9">
        <w:rPr>
          <w:rFonts w:cstheme="minorHAnsi"/>
          <w:bCs/>
          <w:lang w:eastAsia="en-GB"/>
        </w:rPr>
        <w:t xml:space="preserve">(9) Acceptarea finanţării conduce la acceptarea de către Beneficiar a introducerii pe lista operațiunilor selectate întocmită de Autoritatea de Management, în conformitate cu prevederile art. 49 din Regulamentul (UE) 1.060/2021. Astfel, Beneficiarul este de acord ca, odată cu acceptarea finanţării, următoarele date să fie publicate, electronic sau în orice alt mod: denumirea beneficiarului și, în cazul unei achiziții publice, denumirea contractantului, titlul proiectului, obiectivul proiectului, rezumatul proiectului ca fisa de proiect, data începerii şi finalizării proiectului, cheltuielile totale ale proiectului, cu evidenţierea contribuţiei Uniunii Europene, codul poştal al locului unde se implementează proiectul sau o altă informaţie corespunzătoare care să indice localizarea, date de contact ale beneficiarului, persoană de contact. </w:t>
      </w:r>
    </w:p>
    <w:p w14:paraId="109F4E99" w14:textId="77777777" w:rsidR="001F264F" w:rsidRPr="00E974A9" w:rsidRDefault="001F264F" w:rsidP="00E974A9">
      <w:pPr>
        <w:spacing w:after="0" w:line="240" w:lineRule="auto"/>
        <w:contextualSpacing/>
        <w:jc w:val="both"/>
        <w:rPr>
          <w:rFonts w:cstheme="minorHAnsi"/>
          <w:bCs/>
          <w:lang w:eastAsia="en-GB"/>
        </w:rPr>
      </w:pPr>
      <w:r w:rsidRPr="00E974A9">
        <w:rPr>
          <w:rFonts w:cstheme="minorHAnsi"/>
          <w:bCs/>
          <w:lang w:eastAsia="en-GB"/>
        </w:rPr>
        <w:t>(10) Beneficiarul are obligaţia să pună la dispoziţia AM, la cererea acesteia, date şi informaţii despre proiecte şi stadiul lor de implementare, inclusiv fotografii (stadiul înainte de derulare, în timpul, la finalizarea proiectului)în vederea asigurării transparenței utilizării fondurilor.</w:t>
      </w:r>
    </w:p>
    <w:p w14:paraId="4A970CB6" w14:textId="77777777" w:rsidR="001F264F" w:rsidRDefault="001F264F" w:rsidP="00E974A9">
      <w:pPr>
        <w:tabs>
          <w:tab w:val="left" w:pos="284"/>
        </w:tabs>
        <w:spacing w:after="0" w:line="240" w:lineRule="auto"/>
        <w:jc w:val="both"/>
        <w:rPr>
          <w:rFonts w:cstheme="minorHAnsi"/>
          <w:bCs/>
          <w:lang w:eastAsia="en-GB"/>
        </w:rPr>
      </w:pPr>
      <w:r w:rsidRPr="00E974A9">
        <w:rPr>
          <w:rFonts w:cstheme="minorHAnsi"/>
          <w:bCs/>
          <w:lang w:eastAsia="en-GB"/>
        </w:rPr>
        <w:t xml:space="preserve">(11) Beneficiarii vor pune la dispoziția instituțiilor, organelor, oficiilor sau agențiilor Uniunii Europene (la cererea acestora), materialele de comunicare și vizibilitate realizate și acordă Uniunii o licență fără redevențe, neexclusivă și </w:t>
      </w:r>
      <w:r w:rsidRPr="00E974A9">
        <w:rPr>
          <w:rFonts w:cstheme="minorHAnsi"/>
          <w:bCs/>
          <w:lang w:eastAsia="en-GB"/>
        </w:rPr>
        <w:lastRenderedPageBreak/>
        <w:t>irevocabilă pentru utilizarea acestor materiale și a oricăror drepturi preexistente aferente acestora, în conformitate cu Anexa IX din Regulamentul (UE) 2021/1.060.</w:t>
      </w:r>
    </w:p>
    <w:p w14:paraId="1FCF86C0" w14:textId="77777777" w:rsidR="00E974A9" w:rsidRPr="00E974A9" w:rsidRDefault="00E974A9" w:rsidP="00E974A9">
      <w:pPr>
        <w:tabs>
          <w:tab w:val="left" w:pos="284"/>
        </w:tabs>
        <w:spacing w:after="0" w:line="240" w:lineRule="auto"/>
        <w:jc w:val="both"/>
        <w:rPr>
          <w:rFonts w:cstheme="minorHAnsi"/>
          <w:bCs/>
          <w:color w:val="FF0000"/>
          <w:lang w:eastAsia="en-GB"/>
        </w:rPr>
      </w:pPr>
    </w:p>
    <w:p w14:paraId="7771250D" w14:textId="77777777" w:rsidR="00D115C4" w:rsidRPr="00E974A9" w:rsidRDefault="00D115C4" w:rsidP="00E974A9">
      <w:pPr>
        <w:tabs>
          <w:tab w:val="left" w:pos="284"/>
        </w:tabs>
        <w:spacing w:after="0" w:line="240" w:lineRule="auto"/>
        <w:jc w:val="both"/>
        <w:rPr>
          <w:rFonts w:cstheme="minorHAnsi"/>
          <w:b/>
          <w:bCs/>
        </w:rPr>
      </w:pPr>
      <w:bookmarkStart w:id="11" w:name="_Hlk158122306"/>
      <w:r w:rsidRPr="00E974A9">
        <w:rPr>
          <w:rFonts w:cstheme="minorHAnsi"/>
          <w:b/>
          <w:bCs/>
        </w:rPr>
        <w:t xml:space="preserve">Art. </w:t>
      </w:r>
      <w:r w:rsidR="00E43662" w:rsidRPr="00E974A9">
        <w:rPr>
          <w:rFonts w:cstheme="minorHAnsi"/>
          <w:b/>
          <w:bCs/>
        </w:rPr>
        <w:t xml:space="preserve">18 </w:t>
      </w:r>
      <w:bookmarkEnd w:id="11"/>
      <w:r w:rsidRPr="00E974A9">
        <w:rPr>
          <w:rFonts w:cstheme="minorHAnsi"/>
          <w:b/>
          <w:bCs/>
        </w:rPr>
        <w:t>Transparență și Confidențialitate – completare art. 17 alin. (1) și 18 alin. (1) din Secțiunea III. Condițiile generale</w:t>
      </w:r>
    </w:p>
    <w:p w14:paraId="4AA7517E"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(1) Următoarele documente, anexă la Contractul de finanțare au caracter confidențial și nu constituie informații de interes public, AM PR SE neavând dreptul de a le dezvălui/pune la dispoziția terților:</w:t>
      </w:r>
    </w:p>
    <w:p w14:paraId="0FEE2CA9"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a)</w:t>
      </w:r>
      <w:r w:rsidRPr="00E974A9">
        <w:rPr>
          <w:rFonts w:cstheme="minorHAnsi"/>
        </w:rPr>
        <w:tab/>
        <w:t>Anexa nr. 1 - Cererea de finanţare</w:t>
      </w:r>
    </w:p>
    <w:p w14:paraId="3F3419B9"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b)</w:t>
      </w:r>
      <w:r w:rsidRPr="00E974A9">
        <w:rPr>
          <w:rFonts w:cstheme="minorHAnsi"/>
        </w:rPr>
        <w:tab/>
        <w:t>Anexa nr. 2 – Planul de monitorizare a proiectului</w:t>
      </w:r>
    </w:p>
    <w:p w14:paraId="4CCBAF3D"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c)</w:t>
      </w:r>
      <w:r w:rsidRPr="00E974A9">
        <w:rPr>
          <w:rFonts w:cstheme="minorHAnsi"/>
        </w:rPr>
        <w:tab/>
        <w:t>Anexa nr. 3 – Graficul cererilor de prefinanțare/plată/rambursare</w:t>
      </w:r>
    </w:p>
    <w:p w14:paraId="3D0E999E" w14:textId="77777777" w:rsidR="00D115C4" w:rsidRPr="00E974A9" w:rsidRDefault="00D115C4" w:rsidP="00E974A9">
      <w:pPr>
        <w:tabs>
          <w:tab w:val="left" w:pos="284"/>
        </w:tabs>
        <w:spacing w:after="0" w:line="240" w:lineRule="auto"/>
        <w:jc w:val="both"/>
        <w:rPr>
          <w:rFonts w:cstheme="minorHAnsi"/>
        </w:rPr>
      </w:pPr>
      <w:r w:rsidRPr="00E974A9">
        <w:rPr>
          <w:rFonts w:cstheme="minorHAnsi"/>
        </w:rPr>
        <w:t>(2) Întrucât documentele prevăzute la alin. (1) pot conține informaţii a căror publicare ar putea aduce atingere principiului concurenţei loiale, respectiv proprietăţii intelectuale ori altor dispoziţii legale aplicabile, acestea vor putea fi puse la dispoziția terților doar de către Beneficiar, dacă, prin punerea la dispoziție a acestor documente nu sunt încălcate dispozițiile legale.</w:t>
      </w:r>
    </w:p>
    <w:p w14:paraId="74280FCC" w14:textId="77777777" w:rsidR="009E1508" w:rsidRPr="00E974A9" w:rsidRDefault="009E1508" w:rsidP="00E974A9">
      <w:pPr>
        <w:tabs>
          <w:tab w:val="left" w:pos="284"/>
        </w:tabs>
        <w:spacing w:after="0" w:line="240" w:lineRule="auto"/>
        <w:jc w:val="both"/>
        <w:rPr>
          <w:rFonts w:cstheme="minorHAnsi"/>
          <w:color w:val="2F5496" w:themeColor="accent1" w:themeShade="BF"/>
        </w:rPr>
      </w:pPr>
    </w:p>
    <w:p w14:paraId="3FF2F74D" w14:textId="46EBDE88" w:rsidR="000A4BFD" w:rsidRPr="00E974A9" w:rsidRDefault="00111379" w:rsidP="00E974A9">
      <w:pPr>
        <w:spacing w:after="0" w:line="240" w:lineRule="auto"/>
        <w:jc w:val="both"/>
        <w:rPr>
          <w:rFonts w:cstheme="minorHAnsi"/>
          <w:b/>
          <w:bCs/>
          <w:color w:val="2F5496" w:themeColor="accent1" w:themeShade="BF"/>
        </w:rPr>
      </w:pPr>
      <w:r w:rsidRPr="00E974A9">
        <w:rPr>
          <w:rFonts w:cstheme="minorHAnsi"/>
          <w:b/>
          <w:bCs/>
          <w:color w:val="2F5496" w:themeColor="accent1" w:themeShade="BF"/>
        </w:rPr>
        <w:t>Secțiunea II – Condiții specifice aplicabile Obiectiv</w:t>
      </w:r>
      <w:r w:rsidR="000A4BFD" w:rsidRPr="00E974A9">
        <w:rPr>
          <w:rFonts w:cstheme="minorHAnsi"/>
          <w:b/>
          <w:bCs/>
          <w:color w:val="2F5496" w:themeColor="accent1" w:themeShade="BF"/>
        </w:rPr>
        <w:t>ului</w:t>
      </w:r>
      <w:r w:rsidRPr="00E974A9">
        <w:rPr>
          <w:rFonts w:cstheme="minorHAnsi"/>
          <w:b/>
          <w:bCs/>
          <w:color w:val="2F5496" w:themeColor="accent1" w:themeShade="BF"/>
        </w:rPr>
        <w:t xml:space="preserve"> Specific</w:t>
      </w:r>
      <w:r w:rsidR="004D2FB0">
        <w:rPr>
          <w:rFonts w:cstheme="minorHAnsi"/>
          <w:b/>
          <w:bCs/>
          <w:color w:val="2F5496" w:themeColor="accent1" w:themeShade="BF"/>
        </w:rPr>
        <w:t xml:space="preserve"> d (ii)</w:t>
      </w:r>
      <w:r w:rsidRPr="00E974A9">
        <w:rPr>
          <w:rFonts w:cstheme="minorHAnsi"/>
          <w:b/>
          <w:bCs/>
          <w:color w:val="2F5496" w:themeColor="accent1" w:themeShade="BF"/>
        </w:rPr>
        <w:t xml:space="preserve"> -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 </w:t>
      </w:r>
    </w:p>
    <w:p w14:paraId="670617EB" w14:textId="57E84C3B" w:rsidR="000A4BFD" w:rsidRPr="00E974A9" w:rsidRDefault="00111379" w:rsidP="00E974A9">
      <w:pPr>
        <w:spacing w:after="0" w:line="240" w:lineRule="auto"/>
        <w:jc w:val="both"/>
        <w:rPr>
          <w:rFonts w:cstheme="minorHAnsi"/>
          <w:b/>
          <w:bCs/>
          <w:color w:val="2F5496" w:themeColor="accent1" w:themeShade="BF"/>
        </w:rPr>
      </w:pPr>
      <w:r w:rsidRPr="00E974A9">
        <w:rPr>
          <w:rFonts w:cstheme="minorHAnsi"/>
          <w:b/>
          <w:bCs/>
          <w:color w:val="2F5496" w:themeColor="accent1" w:themeShade="BF"/>
        </w:rPr>
        <w:t>Apelul PRSE/5.2/1/202</w:t>
      </w:r>
      <w:r w:rsidR="004D2FB0">
        <w:rPr>
          <w:rFonts w:cstheme="minorHAnsi"/>
          <w:b/>
          <w:bCs/>
          <w:color w:val="2F5496" w:themeColor="accent1" w:themeShade="BF"/>
        </w:rPr>
        <w:t>6</w:t>
      </w:r>
      <w:r w:rsidRPr="00E974A9">
        <w:rPr>
          <w:rFonts w:cstheme="minorHAnsi"/>
          <w:b/>
          <w:bCs/>
          <w:color w:val="2F5496" w:themeColor="accent1" w:themeShade="BF"/>
        </w:rPr>
        <w:t>/Ac</w:t>
      </w:r>
      <w:r w:rsidR="000A4BFD" w:rsidRPr="00E974A9">
        <w:rPr>
          <w:rFonts w:cstheme="minorHAnsi"/>
          <w:b/>
          <w:bCs/>
          <w:color w:val="2F5496" w:themeColor="accent1" w:themeShade="BF"/>
        </w:rPr>
        <w:t>ț</w:t>
      </w:r>
      <w:r w:rsidRPr="00E974A9">
        <w:rPr>
          <w:rFonts w:cstheme="minorHAnsi"/>
          <w:b/>
          <w:bCs/>
          <w:color w:val="2F5496" w:themeColor="accent1" w:themeShade="BF"/>
        </w:rPr>
        <w:t>iun</w:t>
      </w:r>
      <w:r w:rsidR="000A4BFD" w:rsidRPr="00E974A9">
        <w:rPr>
          <w:rFonts w:cstheme="minorHAnsi"/>
          <w:b/>
          <w:bCs/>
          <w:color w:val="2F5496" w:themeColor="accent1" w:themeShade="BF"/>
        </w:rPr>
        <w:t>ea</w:t>
      </w:r>
      <w:r w:rsidRPr="00E974A9">
        <w:rPr>
          <w:rFonts w:cstheme="minorHAnsi"/>
          <w:b/>
          <w:bCs/>
          <w:color w:val="2F5496" w:themeColor="accent1" w:themeShade="BF"/>
        </w:rPr>
        <w:t xml:space="preserve"> 5.</w:t>
      </w:r>
      <w:r w:rsidR="000A4BFD" w:rsidRPr="00E974A9">
        <w:rPr>
          <w:rFonts w:cstheme="minorHAnsi"/>
          <w:b/>
          <w:bCs/>
          <w:color w:val="2F5496" w:themeColor="accent1" w:themeShade="BF"/>
        </w:rPr>
        <w:t>2</w:t>
      </w:r>
      <w:r w:rsidRPr="00E974A9">
        <w:rPr>
          <w:rFonts w:cstheme="minorHAnsi"/>
          <w:b/>
          <w:bCs/>
          <w:color w:val="2F5496" w:themeColor="accent1" w:themeShade="BF"/>
        </w:rPr>
        <w:t xml:space="preserve"> - </w:t>
      </w:r>
      <w:r w:rsidR="000A4BFD" w:rsidRPr="00E974A9">
        <w:rPr>
          <w:rFonts w:cstheme="minorHAnsi"/>
          <w:b/>
          <w:bCs/>
          <w:color w:val="2F5496" w:themeColor="accent1" w:themeShade="BF"/>
        </w:rPr>
        <w:t>Dezvoltarea infrastructurii educaționale la nivelul învățământului primar și secundar</w:t>
      </w:r>
      <w:r w:rsidR="000A4BFD" w:rsidRPr="00E974A9">
        <w:rPr>
          <w:rFonts w:eastAsia="Times New Roman" w:cstheme="minorHAnsi"/>
          <w:b/>
          <w:bCs/>
          <w:color w:val="2F5496" w:themeColor="accent1" w:themeShade="BF"/>
        </w:rPr>
        <w:t xml:space="preserve">      </w:t>
      </w:r>
    </w:p>
    <w:p w14:paraId="6FD06F21" w14:textId="77777777" w:rsidR="007533E7" w:rsidRPr="008032B9" w:rsidRDefault="007533E7" w:rsidP="00E974A9">
      <w:pPr>
        <w:tabs>
          <w:tab w:val="left" w:pos="284"/>
        </w:tabs>
        <w:spacing w:after="0" w:line="240" w:lineRule="auto"/>
        <w:jc w:val="both"/>
        <w:rPr>
          <w:rFonts w:cstheme="minorHAnsi"/>
          <w:b/>
          <w:bCs/>
          <w:color w:val="000000" w:themeColor="text1"/>
        </w:rPr>
      </w:pPr>
    </w:p>
    <w:p w14:paraId="2A44403F" w14:textId="77777777" w:rsidR="00111379" w:rsidRPr="008032B9" w:rsidRDefault="00111379" w:rsidP="00E974A9">
      <w:pPr>
        <w:tabs>
          <w:tab w:val="left" w:pos="284"/>
        </w:tabs>
        <w:spacing w:after="0" w:line="240" w:lineRule="auto"/>
        <w:jc w:val="both"/>
        <w:rPr>
          <w:rFonts w:cstheme="minorHAnsi"/>
          <w:b/>
          <w:bCs/>
          <w:color w:val="000000" w:themeColor="text1"/>
        </w:rPr>
      </w:pPr>
      <w:r w:rsidRPr="008032B9">
        <w:rPr>
          <w:rFonts w:cstheme="minorHAnsi"/>
          <w:b/>
          <w:bCs/>
          <w:color w:val="000000" w:themeColor="text1"/>
        </w:rPr>
        <w:t>Articolul 1 -</w:t>
      </w:r>
      <w:r w:rsidR="000A4BFD" w:rsidRPr="008032B9">
        <w:rPr>
          <w:rFonts w:cstheme="minorHAnsi"/>
          <w:b/>
          <w:bCs/>
          <w:color w:val="000000" w:themeColor="text1"/>
        </w:rPr>
        <w:t xml:space="preserve"> </w:t>
      </w:r>
      <w:r w:rsidRPr="008032B9">
        <w:rPr>
          <w:rFonts w:cstheme="minorHAnsi"/>
          <w:b/>
          <w:bCs/>
          <w:color w:val="000000" w:themeColor="text1"/>
        </w:rPr>
        <w:t xml:space="preserve">Alte obligații specifice beneficiarului </w:t>
      </w:r>
    </w:p>
    <w:p w14:paraId="17618316" w14:textId="77777777" w:rsidR="00111379" w:rsidRPr="00882613" w:rsidRDefault="00111379" w:rsidP="00E974A9">
      <w:pPr>
        <w:pStyle w:val="ListParagraph"/>
        <w:numPr>
          <w:ilvl w:val="0"/>
          <w:numId w:val="10"/>
        </w:numPr>
        <w:autoSpaceDE w:val="0"/>
        <w:autoSpaceDN w:val="0"/>
        <w:adjustRightInd w:val="0"/>
        <w:spacing w:after="0" w:line="240" w:lineRule="auto"/>
        <w:jc w:val="both"/>
        <w:rPr>
          <w:rFonts w:cstheme="minorHAnsi"/>
          <w:color w:val="000000" w:themeColor="text1"/>
        </w:rPr>
      </w:pPr>
      <w:bookmarkStart w:id="12" w:name="_Hlk148514922"/>
      <w:r w:rsidRPr="00882613">
        <w:rPr>
          <w:rFonts w:cstheme="minorHAnsi"/>
          <w:color w:val="000000" w:themeColor="text1"/>
        </w:rPr>
        <w:t xml:space="preserve">Beneficiarul are obligația ca, pe perioada de durabilitate prevăzută în contractul de finanțare, astfel cum aceasta este identificată la art. 2 alin. (5) din cadrul Condițiilor generale, să asigure întreținerea/mentenanța/functionalitatea investiției (imobil și echipamente) în conformitate cu prevederile legale în vigoare, în caz contrar AM PR SE putând dispune rezilierea și recuperarea finanțării acordate în conformitate cu prevederile prezentului contract. </w:t>
      </w:r>
    </w:p>
    <w:p w14:paraId="12EEA070" w14:textId="77777777" w:rsidR="00111379" w:rsidRDefault="00111379" w:rsidP="00E974A9">
      <w:pPr>
        <w:pStyle w:val="ListParagraph"/>
        <w:numPr>
          <w:ilvl w:val="0"/>
          <w:numId w:val="10"/>
        </w:numPr>
        <w:autoSpaceDE w:val="0"/>
        <w:autoSpaceDN w:val="0"/>
        <w:adjustRightInd w:val="0"/>
        <w:spacing w:after="0" w:line="240" w:lineRule="auto"/>
        <w:jc w:val="both"/>
        <w:rPr>
          <w:rFonts w:cstheme="minorHAnsi"/>
          <w:color w:val="000000" w:themeColor="text1"/>
        </w:rPr>
      </w:pPr>
      <w:r w:rsidRPr="00882613">
        <w:rPr>
          <w:rFonts w:cstheme="minorHAnsi"/>
          <w:color w:val="000000" w:themeColor="text1"/>
        </w:rPr>
        <w:t xml:space="preserve">Dacă pe parcursul perioadei de implementare a contractului de finanțare sau în perioada de durabilitate a acestuia sunt afectate condițiile de construire/exploatare asupra infrastructurii imobilului aferent proiectului, beneficiarul are obligația contractuală de a returna finanțarea nerambursabilă acordată, precum și de a plăti dobânzile și penalitățile aferente, dacă este cazul, în conformitate cu prevederile contractuale. </w:t>
      </w:r>
    </w:p>
    <w:p w14:paraId="27A5F404" w14:textId="7109F471" w:rsidR="00907F29" w:rsidRPr="00B62898" w:rsidRDefault="00907F29" w:rsidP="00B62898">
      <w:pPr>
        <w:pStyle w:val="ListParagraph"/>
        <w:numPr>
          <w:ilvl w:val="0"/>
          <w:numId w:val="10"/>
        </w:numPr>
        <w:jc w:val="both"/>
        <w:rPr>
          <w:rFonts w:cstheme="minorHAnsi"/>
          <w:color w:val="000000" w:themeColor="text1"/>
        </w:rPr>
      </w:pPr>
      <w:r w:rsidRPr="00907F29">
        <w:rPr>
          <w:rFonts w:cstheme="minorHAnsi"/>
          <w:color w:val="000000" w:themeColor="text1"/>
        </w:rPr>
        <w:t xml:space="preserve">Beneficiarul se obligă să nu schimbe natura activităţii publice corespunzătoare destinației principale investiției pentru care s-a acordat finanţare, în condiţiile standardelor şi legislaţiei specifice aplicabile în vigoare, pe perioada de durabilitate a proiectului, în conformitate cu prevederile legale în vigoare,  în caz contrar AM PR SE putând dispune rezilierea și recuperarea finanțării acordate în conformitate cu prevederile prezentului contract. </w:t>
      </w:r>
    </w:p>
    <w:p w14:paraId="678D9A10" w14:textId="77777777" w:rsidR="00111379" w:rsidRPr="00882613" w:rsidRDefault="00111379" w:rsidP="00E974A9">
      <w:pPr>
        <w:pStyle w:val="ListParagraph"/>
        <w:numPr>
          <w:ilvl w:val="0"/>
          <w:numId w:val="10"/>
        </w:numPr>
        <w:autoSpaceDE w:val="0"/>
        <w:autoSpaceDN w:val="0"/>
        <w:adjustRightInd w:val="0"/>
        <w:spacing w:after="0" w:line="240" w:lineRule="auto"/>
        <w:jc w:val="both"/>
        <w:rPr>
          <w:rFonts w:cstheme="minorHAnsi"/>
          <w:color w:val="000000" w:themeColor="text1"/>
        </w:rPr>
      </w:pPr>
      <w:r w:rsidRPr="00882613">
        <w:rPr>
          <w:rFonts w:cstheme="minorHAnsi"/>
          <w:color w:val="000000" w:themeColor="text1"/>
        </w:rPr>
        <w:t xml:space="preserve">Dacă pe parcursul perioadei de implementare a contractului de finanțare sau în perioada de durabilitate Beneficiarul nu-și respecta obligația de a nu realiza o modificare în ceea ce privește dreptul real asupra infrastructurii, Beneficiarul are obligația contractuală de a returna finanțarea nerambursabilă acordată, și de a plăti dobânzi și penalități, dacă este cazul, în conformitate cu prevederile art. 65 din Regulamentul (UE) nr. 1060/2021, rambursarea efectuată pe motivul nerespectării dispozițiilor din acest articol fiind proporțională cu perioada de neconformitate. </w:t>
      </w:r>
    </w:p>
    <w:p w14:paraId="3E5C4C8D" w14:textId="77777777" w:rsidR="00111379" w:rsidRPr="00882613" w:rsidRDefault="00111379" w:rsidP="00E974A9">
      <w:pPr>
        <w:pStyle w:val="ListParagraph"/>
        <w:numPr>
          <w:ilvl w:val="0"/>
          <w:numId w:val="10"/>
        </w:numPr>
        <w:autoSpaceDE w:val="0"/>
        <w:autoSpaceDN w:val="0"/>
        <w:adjustRightInd w:val="0"/>
        <w:spacing w:after="0" w:line="240" w:lineRule="auto"/>
        <w:jc w:val="both"/>
        <w:rPr>
          <w:rFonts w:cstheme="minorHAnsi"/>
          <w:color w:val="000000" w:themeColor="text1"/>
        </w:rPr>
      </w:pPr>
      <w:r w:rsidRPr="00882613">
        <w:rPr>
          <w:rFonts w:cstheme="minorHAnsi"/>
          <w:color w:val="000000" w:themeColor="text1"/>
        </w:rPr>
        <w:t>Beneficiarul are obligația să mențină proprietatea facilităților construite/ finalizate</w:t>
      </w:r>
      <w:r w:rsidR="00882613">
        <w:rPr>
          <w:rFonts w:cstheme="minorHAnsi"/>
          <w:color w:val="000000" w:themeColor="text1"/>
        </w:rPr>
        <w:t>/</w:t>
      </w:r>
      <w:r w:rsidRPr="00882613">
        <w:rPr>
          <w:rFonts w:cstheme="minorHAnsi"/>
          <w:color w:val="000000" w:themeColor="text1"/>
        </w:rPr>
        <w:t xml:space="preserve">reabilitate/extinse (unde este cazul), a echipamentelor/dotărilor/imobilelor achiziționate/reabilitate/extinse și să nu ipotecheze, cu excepția situațiilor prevăzute în contractul de finanțare, pe o perioada de cel puțin 5 (cinci) ani de la efectuarea plății finale în cadrul contractului de finanțare, în conformitate cu prevederile legale în vigoare, în caz contrar AM PR SE putând dispune rezilierea și recuperarea finanțării acordate în conformitate cu prevederile prezentului contract; </w:t>
      </w:r>
    </w:p>
    <w:p w14:paraId="75F196E9" w14:textId="77777777" w:rsidR="00111379" w:rsidRPr="00882613" w:rsidRDefault="00111379" w:rsidP="00E974A9">
      <w:pPr>
        <w:pStyle w:val="ListParagraph"/>
        <w:numPr>
          <w:ilvl w:val="0"/>
          <w:numId w:val="10"/>
        </w:numPr>
        <w:autoSpaceDE w:val="0"/>
        <w:autoSpaceDN w:val="0"/>
        <w:adjustRightInd w:val="0"/>
        <w:spacing w:after="0" w:line="240" w:lineRule="auto"/>
        <w:jc w:val="both"/>
        <w:rPr>
          <w:rFonts w:cstheme="minorHAnsi"/>
          <w:color w:val="000000" w:themeColor="text1"/>
        </w:rPr>
      </w:pPr>
      <w:r w:rsidRPr="00882613">
        <w:rPr>
          <w:rFonts w:cstheme="minorHAnsi"/>
          <w:color w:val="000000" w:themeColor="text1"/>
        </w:rPr>
        <w:t xml:space="preserve">Beneficiarul se obligă să nu schimbe natura activităţii publice corespunzătoare destinației principale a clădirii (funcțiunea clădirii) pentru care s-a acordat finanţare, în condiţiile standardelor şi legislaţiei specifice aplicabile în vigoare, pe perioada de durabilitate a proiectului, în conformitate cu prevederile contractuale și </w:t>
      </w:r>
      <w:r w:rsidRPr="00882613">
        <w:rPr>
          <w:rFonts w:cstheme="minorHAnsi"/>
          <w:color w:val="000000" w:themeColor="text1"/>
        </w:rPr>
        <w:lastRenderedPageBreak/>
        <w:t>legale în vigoare, în caz contrar AM PR</w:t>
      </w:r>
      <w:r w:rsidR="000A4BFD" w:rsidRPr="00882613">
        <w:rPr>
          <w:rFonts w:cstheme="minorHAnsi"/>
          <w:color w:val="000000" w:themeColor="text1"/>
        </w:rPr>
        <w:t xml:space="preserve"> </w:t>
      </w:r>
      <w:r w:rsidRPr="00882613">
        <w:rPr>
          <w:rFonts w:cstheme="minorHAnsi"/>
          <w:color w:val="000000" w:themeColor="text1"/>
        </w:rPr>
        <w:t xml:space="preserve">SE putând dispune rezilierea și recuperarea finanțării acordate în conformitate cu prevederile prezentului contract; </w:t>
      </w:r>
    </w:p>
    <w:p w14:paraId="503752BE" w14:textId="64590FCD" w:rsidR="00111379" w:rsidRPr="00882613" w:rsidRDefault="00111379" w:rsidP="00E974A9">
      <w:pPr>
        <w:pStyle w:val="ListParagraph"/>
        <w:numPr>
          <w:ilvl w:val="0"/>
          <w:numId w:val="10"/>
        </w:numPr>
        <w:autoSpaceDE w:val="0"/>
        <w:autoSpaceDN w:val="0"/>
        <w:adjustRightInd w:val="0"/>
        <w:spacing w:after="0" w:line="240" w:lineRule="auto"/>
        <w:jc w:val="both"/>
        <w:rPr>
          <w:rFonts w:cstheme="minorHAnsi"/>
          <w:color w:val="000000" w:themeColor="text1"/>
        </w:rPr>
      </w:pPr>
      <w:r w:rsidRPr="00882613">
        <w:rPr>
          <w:rFonts w:cstheme="minorHAnsi"/>
          <w:color w:val="000000" w:themeColor="text1"/>
        </w:rPr>
        <w:t xml:space="preserve">Beneficiarul are obligația să respecte, pe durata implementării și durabilității proiectului, prevederile legislaţiei europene şi naţionale în domeniul dezvoltării durabile, inclusiv DNSH, imunizarea la schimbări climatice, egalităţii de şanse, şi nediscriminării, egalităţii de gen, GDPR, Carta drepturilor fundamentale a Uniunii Europene, Convenția ONU privind Drepturile Persoanelor cu </w:t>
      </w:r>
      <w:r w:rsidR="0035532B" w:rsidRPr="004D3C5C">
        <w:rPr>
          <w:rFonts w:eastAsia="Times New Roman"/>
        </w:rPr>
        <w:t>dizabilități</w:t>
      </w:r>
      <w:r w:rsidR="0035532B">
        <w:rPr>
          <w:rFonts w:eastAsia="Times New Roman"/>
        </w:rPr>
        <w:t xml:space="preserve">, inclusiv art 7 </w:t>
      </w:r>
      <w:r w:rsidR="0035532B">
        <w:t>Copiii cu dizabilități (Children with disabilities)</w:t>
      </w:r>
      <w:r w:rsidR="0035532B">
        <w:rPr>
          <w:rFonts w:eastAsia="Times New Roman"/>
        </w:rPr>
        <w:t>,</w:t>
      </w:r>
      <w:r w:rsidR="0035532B" w:rsidRPr="00FB1E86">
        <w:t xml:space="preserve"> </w:t>
      </w:r>
      <w:r w:rsidR="0035532B" w:rsidRPr="00FB1E86">
        <w:rPr>
          <w:rFonts w:eastAsia="Times New Roman"/>
        </w:rPr>
        <w:t>accesibilit</w:t>
      </w:r>
      <w:r w:rsidR="0035532B">
        <w:rPr>
          <w:rFonts w:eastAsia="Times New Roman"/>
        </w:rPr>
        <w:t>atea</w:t>
      </w:r>
      <w:r w:rsidR="0035532B" w:rsidRPr="00FB1E86">
        <w:rPr>
          <w:rFonts w:eastAsia="Times New Roman"/>
        </w:rPr>
        <w:t xml:space="preserve"> persoanelor cu dizabilităţi</w:t>
      </w:r>
      <w:r w:rsidR="0035532B">
        <w:rPr>
          <w:rFonts w:eastAsia="Times New Roman"/>
        </w:rPr>
        <w:t xml:space="preserve">, </w:t>
      </w:r>
      <w:r w:rsidR="0035532B" w:rsidRPr="002E0F33">
        <w:rPr>
          <w:rFonts w:eastAsia="Times New Roman"/>
        </w:rPr>
        <w:t>o</w:t>
      </w:r>
      <w:r w:rsidR="0035532B">
        <w:t xml:space="preserve">bservația generală nr. 4 (general comment no 4) referitoare la dreptul la educație incluzivă (articolul 24 din </w:t>
      </w:r>
      <w:r w:rsidR="0035532B" w:rsidRPr="002E0F33">
        <w:rPr>
          <w:rFonts w:eastAsia="Times New Roman"/>
        </w:rPr>
        <w:t>Convenția ONU privind drepturile persoanelor cu dizabilități</w:t>
      </w:r>
      <w:r w:rsidR="0035532B">
        <w:t>)</w:t>
      </w:r>
      <w:r w:rsidRPr="00882613">
        <w:rPr>
          <w:rFonts w:cstheme="minorHAnsi"/>
          <w:color w:val="000000" w:themeColor="text1"/>
        </w:rPr>
        <w:t xml:space="preserve">, precum și dreptul aplicabil al Uniunii Europene din domeniul spălării banilor, al finanțării terorismului, al evitării obligațiilor fiscale, al fraudei fiscale sau al evaziunii fiscale, în caz contrar AM PR </w:t>
      </w:r>
      <w:r w:rsidR="000A4BFD" w:rsidRPr="00882613">
        <w:rPr>
          <w:rFonts w:cstheme="minorHAnsi"/>
          <w:color w:val="000000" w:themeColor="text1"/>
        </w:rPr>
        <w:t xml:space="preserve">SE </w:t>
      </w:r>
      <w:r w:rsidRPr="00882613">
        <w:rPr>
          <w:rFonts w:cstheme="minorHAnsi"/>
          <w:color w:val="000000" w:themeColor="text1"/>
        </w:rPr>
        <w:t xml:space="preserve">putând dispune rezilierea unilaterală a contractului de finanțare și recuperarea finanțarii nerambursabile. </w:t>
      </w:r>
    </w:p>
    <w:p w14:paraId="756E24A7" w14:textId="77777777" w:rsidR="00111379" w:rsidRPr="00882613" w:rsidRDefault="00111379" w:rsidP="00E974A9">
      <w:pPr>
        <w:pStyle w:val="ListParagraph"/>
        <w:numPr>
          <w:ilvl w:val="0"/>
          <w:numId w:val="10"/>
        </w:numPr>
        <w:autoSpaceDE w:val="0"/>
        <w:autoSpaceDN w:val="0"/>
        <w:adjustRightInd w:val="0"/>
        <w:spacing w:after="0" w:line="240" w:lineRule="auto"/>
        <w:jc w:val="both"/>
        <w:rPr>
          <w:rFonts w:cstheme="minorHAnsi"/>
          <w:color w:val="000000" w:themeColor="text1"/>
        </w:rPr>
      </w:pPr>
      <w:r w:rsidRPr="00882613">
        <w:rPr>
          <w:rFonts w:cstheme="minorHAnsi"/>
          <w:color w:val="000000" w:themeColor="text1"/>
        </w:rPr>
        <w:t xml:space="preserve">Dacă ulterior încheierii contractului de finanţare, beneficiarul primește finanţări din alte programe ale Uniunii pentru aceleaşi activităţi/cheltuieli eligibile ale proiectului depus, Contractul de finanţare se reziliază şi sumele rambursate se returnează. </w:t>
      </w:r>
    </w:p>
    <w:p w14:paraId="1D810E82" w14:textId="77777777" w:rsidR="00111379" w:rsidRPr="00882613" w:rsidRDefault="00111379" w:rsidP="00E974A9">
      <w:pPr>
        <w:pStyle w:val="ListParagraph"/>
        <w:numPr>
          <w:ilvl w:val="0"/>
          <w:numId w:val="10"/>
        </w:numPr>
        <w:autoSpaceDE w:val="0"/>
        <w:autoSpaceDN w:val="0"/>
        <w:adjustRightInd w:val="0"/>
        <w:spacing w:after="0" w:line="240" w:lineRule="auto"/>
        <w:jc w:val="both"/>
        <w:rPr>
          <w:rFonts w:cstheme="minorHAnsi"/>
          <w:color w:val="000000" w:themeColor="text1"/>
        </w:rPr>
      </w:pPr>
      <w:r w:rsidRPr="00882613">
        <w:rPr>
          <w:rFonts w:cstheme="minorHAnsi"/>
          <w:color w:val="000000" w:themeColor="text1"/>
        </w:rPr>
        <w:t>Referitor la cheltuielile indirecte solicitate în cadrul proiectului, Beneficiarul se angajează că toate cheltuielile declarate au fost plătite şi sunt justificate prin facturi sau documente similare, că toate cheltuielile au fost înregistrate în contabilitate şi că toate cerinţele privind rezonabilitatea, legalitatea şi regularitatea cheltuielilor efectuate pentru implementarea proiectului au fost respectate. Acesta va prezenta la fiecare solicitare de plat</w:t>
      </w:r>
      <w:r w:rsidR="000A4BFD" w:rsidRPr="00882613">
        <w:rPr>
          <w:rFonts w:cstheme="minorHAnsi"/>
          <w:color w:val="000000" w:themeColor="text1"/>
        </w:rPr>
        <w:t>ă</w:t>
      </w:r>
      <w:r w:rsidRPr="00882613">
        <w:rPr>
          <w:rFonts w:cstheme="minorHAnsi"/>
          <w:color w:val="000000" w:themeColor="text1"/>
        </w:rPr>
        <w:t xml:space="preserve"> o declaraţie pe propria răspundere privind gestiunea proiectului, semnată de reprezentantul legal al beneficiarului, prin care se confirmă cele de mai sus.</w:t>
      </w:r>
    </w:p>
    <w:p w14:paraId="7B16642B" w14:textId="77777777" w:rsidR="00111379" w:rsidRPr="00882613" w:rsidRDefault="00111379" w:rsidP="00E974A9">
      <w:pPr>
        <w:pStyle w:val="ListParagraph"/>
        <w:numPr>
          <w:ilvl w:val="0"/>
          <w:numId w:val="10"/>
        </w:numPr>
        <w:autoSpaceDE w:val="0"/>
        <w:autoSpaceDN w:val="0"/>
        <w:adjustRightInd w:val="0"/>
        <w:spacing w:after="0" w:line="240" w:lineRule="auto"/>
        <w:jc w:val="both"/>
        <w:rPr>
          <w:rFonts w:cstheme="minorHAnsi"/>
          <w:color w:val="000000" w:themeColor="text1"/>
        </w:rPr>
      </w:pPr>
      <w:r w:rsidRPr="00882613">
        <w:rPr>
          <w:rFonts w:cstheme="minorHAnsi"/>
          <w:color w:val="000000" w:themeColor="text1"/>
        </w:rPr>
        <w:t xml:space="preserve">Neîndeplinirea sau îndeplinirea parțială a indicatorilor de realizare și rezultat poate conduce la recuperarea finanţării proporţional cu gradul de neîndeplinire, în conformitate cu prevederile OUG nr. 66/2011, cu modificările şi completările ulterioare. </w:t>
      </w:r>
    </w:p>
    <w:p w14:paraId="250DC8BF" w14:textId="77777777" w:rsidR="00111379" w:rsidRPr="00882613" w:rsidRDefault="00111379" w:rsidP="00E974A9">
      <w:pPr>
        <w:pStyle w:val="ListParagraph"/>
        <w:numPr>
          <w:ilvl w:val="0"/>
          <w:numId w:val="10"/>
        </w:numPr>
        <w:tabs>
          <w:tab w:val="left" w:pos="284"/>
        </w:tabs>
        <w:spacing w:after="0" w:line="240" w:lineRule="auto"/>
        <w:jc w:val="both"/>
        <w:rPr>
          <w:rFonts w:cstheme="minorHAnsi"/>
          <w:color w:val="000000" w:themeColor="text1"/>
        </w:rPr>
      </w:pPr>
      <w:r w:rsidRPr="00882613">
        <w:rPr>
          <w:rFonts w:cstheme="minorHAnsi"/>
          <w:color w:val="000000" w:themeColor="text1"/>
        </w:rPr>
        <w:t>Neîndeplinirea sau îndeplinirea necorespunzătoare a măsurilor de atenuare (compensare) pe care beneficiarul s-a angajat să le realizeze poate conduce la rezilierea contractului de finanţare.</w:t>
      </w:r>
    </w:p>
    <w:p w14:paraId="1CDB1C6F" w14:textId="1208F812" w:rsidR="005712F6" w:rsidRPr="00C712A8" w:rsidRDefault="00111379" w:rsidP="00E974A9">
      <w:pPr>
        <w:pStyle w:val="ListParagraph"/>
        <w:numPr>
          <w:ilvl w:val="0"/>
          <w:numId w:val="10"/>
        </w:numPr>
        <w:tabs>
          <w:tab w:val="left" w:pos="284"/>
        </w:tabs>
        <w:autoSpaceDE w:val="0"/>
        <w:autoSpaceDN w:val="0"/>
        <w:adjustRightInd w:val="0"/>
        <w:spacing w:after="0" w:line="240" w:lineRule="auto"/>
        <w:jc w:val="both"/>
        <w:rPr>
          <w:rFonts w:cstheme="minorHAnsi"/>
          <w:b/>
          <w:bCs/>
          <w:color w:val="000000" w:themeColor="text1"/>
        </w:rPr>
      </w:pPr>
      <w:r w:rsidRPr="00882613">
        <w:rPr>
          <w:rFonts w:cstheme="minorHAnsi"/>
          <w:color w:val="000000" w:themeColor="text1"/>
        </w:rPr>
        <w:t>Beneficiarul are obligația de a pune în aplicare măsurile prevăzute în Planul de desegregare școlară</w:t>
      </w:r>
      <w:r w:rsidR="00D53323">
        <w:rPr>
          <w:rFonts w:cstheme="minorHAnsi"/>
          <w:color w:val="000000" w:themeColor="text1"/>
        </w:rPr>
        <w:t xml:space="preserve"> (dacă est cazul, în urma autoevaluării)</w:t>
      </w:r>
      <w:r w:rsidRPr="00882613">
        <w:rPr>
          <w:rFonts w:cstheme="minorHAnsi"/>
          <w:color w:val="000000" w:themeColor="text1"/>
        </w:rPr>
        <w:t xml:space="preserve"> și incluziune educațională depus în etapa de contractare, situația acestor măsuri făcând obiectul monitorizării de către AM PR SE în perioada de durabilitate. </w:t>
      </w:r>
      <w:bookmarkEnd w:id="12"/>
    </w:p>
    <w:p w14:paraId="7D217D1D" w14:textId="0F389C04" w:rsidR="00C712A8" w:rsidRPr="00C712A8" w:rsidRDefault="00C712A8" w:rsidP="003D5B69">
      <w:pPr>
        <w:pStyle w:val="ListParagraph"/>
        <w:widowControl w:val="0"/>
        <w:numPr>
          <w:ilvl w:val="0"/>
          <w:numId w:val="10"/>
        </w:numPr>
        <w:tabs>
          <w:tab w:val="left" w:pos="284"/>
          <w:tab w:val="left" w:pos="460"/>
        </w:tabs>
        <w:autoSpaceDE w:val="0"/>
        <w:autoSpaceDN w:val="0"/>
        <w:adjustRightInd w:val="0"/>
        <w:spacing w:after="0" w:line="240" w:lineRule="auto"/>
        <w:contextualSpacing w:val="0"/>
        <w:jc w:val="both"/>
        <w:rPr>
          <w:rFonts w:cstheme="minorHAnsi"/>
          <w:b/>
          <w:bCs/>
          <w:color w:val="000000" w:themeColor="text1"/>
        </w:rPr>
      </w:pPr>
      <w:r>
        <w:rPr>
          <w:lang w:eastAsia="en-GB"/>
        </w:rPr>
        <w:t xml:space="preserve"> Beneficiarul are obligația de a realiza mă</w:t>
      </w:r>
      <w:r w:rsidRPr="00C712A8">
        <w:rPr>
          <w:rFonts w:cs="Calibri"/>
        </w:rPr>
        <w:t>surile de tip FSE+ în perioada de implementare a proiectului și în perioada de durabilitate a investitiilor în infrastructură</w:t>
      </w:r>
      <w:r>
        <w:rPr>
          <w:rFonts w:cs="Calibri"/>
        </w:rPr>
        <w:t xml:space="preserve">, </w:t>
      </w:r>
      <w:r w:rsidR="005F4FDB">
        <w:rPr>
          <w:rFonts w:cs="Calibri"/>
        </w:rPr>
        <w:t xml:space="preserve">acestea </w:t>
      </w:r>
      <w:r w:rsidRPr="00882613">
        <w:rPr>
          <w:rFonts w:cstheme="minorHAnsi"/>
          <w:color w:val="000000" w:themeColor="text1"/>
        </w:rPr>
        <w:t>făcând obiectul monitorizării de către AM PR SE în perioada de</w:t>
      </w:r>
      <w:r>
        <w:rPr>
          <w:rFonts w:cstheme="minorHAnsi"/>
          <w:color w:val="000000" w:themeColor="text1"/>
        </w:rPr>
        <w:t xml:space="preserve"> implementare și de</w:t>
      </w:r>
      <w:r w:rsidRPr="00882613">
        <w:rPr>
          <w:rFonts w:cstheme="minorHAnsi"/>
          <w:color w:val="000000" w:themeColor="text1"/>
        </w:rPr>
        <w:t xml:space="preserve"> durabilitate</w:t>
      </w:r>
      <w:r>
        <w:rPr>
          <w:rFonts w:cstheme="minorHAnsi"/>
          <w:color w:val="000000" w:themeColor="text1"/>
        </w:rPr>
        <w:t>.</w:t>
      </w:r>
    </w:p>
    <w:p w14:paraId="1CDE8805" w14:textId="77777777" w:rsidR="001F264F" w:rsidRPr="008032B9" w:rsidRDefault="001F264F" w:rsidP="00E974A9">
      <w:pPr>
        <w:spacing w:after="0" w:line="240" w:lineRule="auto"/>
        <w:jc w:val="both"/>
        <w:rPr>
          <w:rFonts w:cstheme="minorHAnsi"/>
          <w:color w:val="000000" w:themeColor="text1"/>
        </w:rPr>
      </w:pPr>
    </w:p>
    <w:sectPr w:rsidR="001F264F" w:rsidRPr="008032B9" w:rsidSect="005857B4">
      <w:footerReference w:type="default" r:id="rId8"/>
      <w:pgSz w:w="12240" w:h="15840"/>
      <w:pgMar w:top="720" w:right="1183"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64DAE5" w14:textId="77777777" w:rsidR="00E84FEC" w:rsidRDefault="00E84FEC" w:rsidP="00942AD8">
      <w:pPr>
        <w:spacing w:after="0" w:line="240" w:lineRule="auto"/>
      </w:pPr>
      <w:r>
        <w:separator/>
      </w:r>
    </w:p>
  </w:endnote>
  <w:endnote w:type="continuationSeparator" w:id="0">
    <w:p w14:paraId="7E5211F9" w14:textId="77777777" w:rsidR="00E84FEC" w:rsidRDefault="00E84FEC" w:rsidP="00942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2928793"/>
      <w:docPartObj>
        <w:docPartGallery w:val="Page Numbers (Bottom of Page)"/>
        <w:docPartUnique/>
      </w:docPartObj>
    </w:sdtPr>
    <w:sdtEndPr>
      <w:rPr>
        <w:noProof/>
      </w:rPr>
    </w:sdtEndPr>
    <w:sdtContent>
      <w:p w14:paraId="1DB073FF" w14:textId="77777777" w:rsidR="003D5B69" w:rsidRDefault="003D5B6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55ECBCA" w14:textId="77777777" w:rsidR="003D5B69" w:rsidRDefault="003D5B69" w:rsidP="00942A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AA0EF" w14:textId="77777777" w:rsidR="00E84FEC" w:rsidRDefault="00E84FEC" w:rsidP="00942AD8">
      <w:pPr>
        <w:spacing w:after="0" w:line="240" w:lineRule="auto"/>
      </w:pPr>
      <w:r>
        <w:separator/>
      </w:r>
    </w:p>
  </w:footnote>
  <w:footnote w:type="continuationSeparator" w:id="0">
    <w:p w14:paraId="016AB2AA" w14:textId="77777777" w:rsidR="00E84FEC" w:rsidRDefault="00E84FEC" w:rsidP="00942AD8">
      <w:pPr>
        <w:spacing w:after="0" w:line="240" w:lineRule="auto"/>
      </w:pPr>
      <w:r>
        <w:continuationSeparator/>
      </w:r>
    </w:p>
  </w:footnote>
  <w:footnote w:id="1">
    <w:p w14:paraId="5D7A446A" w14:textId="5DE25B55" w:rsidR="003D5B69" w:rsidRPr="00B62898" w:rsidRDefault="003D5B69" w:rsidP="00B62898">
      <w:pPr>
        <w:pStyle w:val="FootnoteText"/>
        <w:jc w:val="both"/>
        <w:rPr>
          <w:lang w:val="ro-RO"/>
        </w:rPr>
      </w:pPr>
      <w:r>
        <w:rPr>
          <w:rStyle w:val="FootnoteReference"/>
        </w:rPr>
        <w:footnoteRef/>
      </w:r>
      <w:r>
        <w:t xml:space="preserve"> </w:t>
      </w:r>
      <w:r w:rsidRPr="003430C2">
        <w:t>TVA care nu se încadrează în prev. Art. 9, alin. (1) sau (2) din HG 873/2022 pentru stabilirea cadrului legal privind eligibilitatea cheltuielilor efectuate de Beneficiari în cadrul operaţiunilor finanţate în perioada de programare 2021 - 2027 prin Fondul european de dezvoltare regională, Fondul social european Plus, Fondul de coeziune şi Fondul pentru o tranziţie justă.</w:t>
      </w:r>
    </w:p>
  </w:footnote>
  <w:footnote w:id="2">
    <w:p w14:paraId="286BE16E" w14:textId="77777777" w:rsidR="003D5B69" w:rsidRPr="002B2327" w:rsidRDefault="003D5B69" w:rsidP="009A6693">
      <w:pPr>
        <w:pStyle w:val="FootnoteText"/>
        <w:tabs>
          <w:tab w:val="left" w:pos="9050"/>
        </w:tabs>
        <w:jc w:val="both"/>
        <w:rPr>
          <w:lang w:val="ro-RO"/>
        </w:rPr>
      </w:pPr>
      <w:r w:rsidRPr="007A72E1">
        <w:rPr>
          <w:rStyle w:val="FootnoteReference"/>
        </w:rPr>
        <w:footnoteRef/>
      </w:r>
      <w:r w:rsidRPr="007A72E1">
        <w:rPr>
          <w:lang w:val="ro-RO"/>
        </w:rPr>
        <w:t xml:space="preserve"> Informațiile transmise de beneficiarii reali sunt necesare numai în cazul procedurilor de achiziții publice care depășesc pragurile de la nivelul Uniunii, conform Anexei XVII din Regulamentul (UE) 2021/1.060</w:t>
      </w:r>
    </w:p>
  </w:footnote>
  <w:footnote w:id="3">
    <w:p w14:paraId="4DB3F19B" w14:textId="77777777" w:rsidR="003D5B69" w:rsidRPr="00B962B9" w:rsidRDefault="003D5B69" w:rsidP="007B0EC1">
      <w:pPr>
        <w:pStyle w:val="FootnoteText"/>
        <w:rPr>
          <w:lang w:val="ro-RO"/>
        </w:rPr>
      </w:pPr>
      <w:r w:rsidRPr="007A72E1">
        <w:rPr>
          <w:rStyle w:val="FootnoteReference"/>
        </w:rPr>
        <w:footnoteRef/>
      </w:r>
      <w:r w:rsidRPr="007A72E1">
        <w:rPr>
          <w:lang w:val="it-IT"/>
        </w:rPr>
        <w:t xml:space="preserve"> </w:t>
      </w:r>
      <w:r w:rsidRPr="007A72E1">
        <w:rPr>
          <w:lang w:val="ro-RO"/>
        </w:rPr>
        <w:t>Aceste prevederi sunt detaliate în Condiții specifice.</w:t>
      </w:r>
      <w:r>
        <w:rPr>
          <w:lang w:val="ro-RO"/>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B271D"/>
    <w:multiLevelType w:val="hybridMultilevel"/>
    <w:tmpl w:val="C00AD08A"/>
    <w:lvl w:ilvl="0" w:tplc="BFB64F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4E425D"/>
    <w:multiLevelType w:val="hybridMultilevel"/>
    <w:tmpl w:val="AB66DDB0"/>
    <w:lvl w:ilvl="0" w:tplc="495CB878">
      <w:start w:val="1"/>
      <w:numFmt w:val="decimal"/>
      <w:lvlText w:val="(%1)"/>
      <w:lvlJc w:val="left"/>
      <w:pPr>
        <w:ind w:left="720" w:hanging="360"/>
      </w:pPr>
      <w:rPr>
        <w:rFonts w:ascii="Times New Roman" w:eastAsia="Calibri" w:hAnsi="Times New Roman" w:cs="Times New Roman" w:hint="default"/>
        <w:b w:val="0"/>
        <w:bCs w:val="0"/>
        <w:color w:val="27344C"/>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802BA6"/>
    <w:multiLevelType w:val="hybridMultilevel"/>
    <w:tmpl w:val="768413F8"/>
    <w:lvl w:ilvl="0" w:tplc="08090017">
      <w:start w:val="1"/>
      <w:numFmt w:val="lowerLetter"/>
      <w:lvlText w:val="%1)"/>
      <w:lvlJc w:val="left"/>
      <w:pPr>
        <w:ind w:left="1428" w:hanging="360"/>
      </w:pPr>
    </w:lvl>
    <w:lvl w:ilvl="1" w:tplc="08090019">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3" w15:restartNumberingAfterBreak="0">
    <w:nsid w:val="0CBC4965"/>
    <w:multiLevelType w:val="hybridMultilevel"/>
    <w:tmpl w:val="7E200024"/>
    <w:lvl w:ilvl="0" w:tplc="9C04C308">
      <w:start w:val="1"/>
      <w:numFmt w:val="decimal"/>
      <w:lvlText w:val="(%1)"/>
      <w:lvlJc w:val="left"/>
      <w:pPr>
        <w:ind w:left="720" w:hanging="360"/>
      </w:pPr>
      <w:rPr>
        <w:rFonts w:ascii="Calibri" w:eastAsia="Times New Roman" w:hAnsi="Calibri" w:cs="Calibri"/>
        <w:b w:val="0"/>
        <w:bCs w:val="0"/>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06CE6"/>
    <w:multiLevelType w:val="hybridMultilevel"/>
    <w:tmpl w:val="D3060E94"/>
    <w:lvl w:ilvl="0" w:tplc="970AC53A">
      <w:start w:val="13"/>
      <w:numFmt w:val="decimal"/>
      <w:lvlText w:val="(%1)"/>
      <w:lvlJc w:val="left"/>
      <w:pPr>
        <w:ind w:left="720" w:hanging="360"/>
      </w:pPr>
      <w:rPr>
        <w:rFonts w:asciiTheme="minorHAnsi" w:eastAsiaTheme="minorHAnsi"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65E3F99"/>
    <w:multiLevelType w:val="hybridMultilevel"/>
    <w:tmpl w:val="C0BEC64C"/>
    <w:lvl w:ilvl="0" w:tplc="8DD46284">
      <w:start w:val="1"/>
      <w:numFmt w:val="decimal"/>
      <w:lvlText w:val="(%1)"/>
      <w:lvlJc w:val="left"/>
      <w:pPr>
        <w:ind w:left="858" w:hanging="432"/>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6"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 w15:restartNumberingAfterBreak="0">
    <w:nsid w:val="18FA62BC"/>
    <w:multiLevelType w:val="hybridMultilevel"/>
    <w:tmpl w:val="50E4A6B4"/>
    <w:lvl w:ilvl="0" w:tplc="4188621E">
      <w:start w:val="1"/>
      <w:numFmt w:val="lowerLetter"/>
      <w:lvlText w:val="%1)"/>
      <w:lvlJc w:val="left"/>
      <w:pPr>
        <w:ind w:left="1068" w:hanging="360"/>
      </w:pPr>
      <w:rPr>
        <w:rFonts w:hint="default"/>
        <w:b/>
      </w:rPr>
    </w:lvl>
    <w:lvl w:ilvl="1" w:tplc="B2783D26">
      <w:start w:val="1"/>
      <w:numFmt w:val="lowerRoman"/>
      <w:lvlText w:val="(%2)"/>
      <w:lvlJc w:val="left"/>
      <w:pPr>
        <w:ind w:left="2148" w:hanging="720"/>
      </w:pPr>
      <w:rPr>
        <w:rFonts w:hint="default"/>
        <w:b/>
      </w:r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8" w15:restartNumberingAfterBreak="0">
    <w:nsid w:val="1917500D"/>
    <w:multiLevelType w:val="hybridMultilevel"/>
    <w:tmpl w:val="68784554"/>
    <w:lvl w:ilvl="0" w:tplc="BCB046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A149F9"/>
    <w:multiLevelType w:val="hybridMultilevel"/>
    <w:tmpl w:val="E468195C"/>
    <w:lvl w:ilvl="0" w:tplc="A5BCC8D4">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0" w15:restartNumberingAfterBreak="0">
    <w:nsid w:val="1B34450D"/>
    <w:multiLevelType w:val="hybridMultilevel"/>
    <w:tmpl w:val="D58CD226"/>
    <w:lvl w:ilvl="0" w:tplc="EB523BF6">
      <w:start w:val="13"/>
      <w:numFmt w:val="decimal"/>
      <w:lvlText w:val="(%1)"/>
      <w:lvlJc w:val="left"/>
      <w:pPr>
        <w:ind w:left="720" w:hanging="360"/>
      </w:pPr>
      <w:rPr>
        <w:rFonts w:asciiTheme="minorHAnsi" w:eastAsiaTheme="minorHAnsi"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C4A766E"/>
    <w:multiLevelType w:val="hybridMultilevel"/>
    <w:tmpl w:val="DC648876"/>
    <w:lvl w:ilvl="0" w:tplc="8518942E">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B15F71"/>
    <w:multiLevelType w:val="hybridMultilevel"/>
    <w:tmpl w:val="0FD821E0"/>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D336B02"/>
    <w:multiLevelType w:val="hybridMultilevel"/>
    <w:tmpl w:val="325685D2"/>
    <w:lvl w:ilvl="0" w:tplc="FF8EA6F2">
      <w:start w:val="13"/>
      <w:numFmt w:val="decimal"/>
      <w:lvlText w:val="(%1)"/>
      <w:lvlJc w:val="left"/>
      <w:pPr>
        <w:ind w:left="720" w:hanging="360"/>
      </w:pPr>
      <w:rPr>
        <w:rFonts w:asciiTheme="minorHAnsi" w:eastAsiaTheme="minorHAnsi"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1D7837C6"/>
    <w:multiLevelType w:val="hybridMultilevel"/>
    <w:tmpl w:val="212CD6FA"/>
    <w:lvl w:ilvl="0" w:tplc="08090017">
      <w:start w:val="1"/>
      <w:numFmt w:val="lowerLetter"/>
      <w:lvlText w:val="%1)"/>
      <w:lvlJc w:val="left"/>
      <w:pPr>
        <w:ind w:left="1428" w:hanging="360"/>
      </w:pPr>
    </w:lvl>
    <w:lvl w:ilvl="1" w:tplc="0809001B">
      <w:start w:val="1"/>
      <w:numFmt w:val="lowerRoman"/>
      <w:lvlText w:val="%2."/>
      <w:lvlJc w:val="right"/>
      <w:pPr>
        <w:ind w:left="2148" w:hanging="360"/>
      </w:pPr>
    </w:lvl>
    <w:lvl w:ilvl="2" w:tplc="C12A2160">
      <w:start w:val="11"/>
      <w:numFmt w:val="decimal"/>
      <w:lvlText w:val="(%3)"/>
      <w:lvlJc w:val="left"/>
      <w:pPr>
        <w:ind w:left="3078" w:hanging="390"/>
      </w:pPr>
      <w:rPr>
        <w:rFonts w:hint="default"/>
        <w:strike/>
        <w:color w:val="000000" w:themeColor="text1"/>
      </w:r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5" w15:restartNumberingAfterBreak="0">
    <w:nsid w:val="23326C0A"/>
    <w:multiLevelType w:val="hybridMultilevel"/>
    <w:tmpl w:val="F09E90B2"/>
    <w:lvl w:ilvl="0" w:tplc="7BA6F524">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6" w15:restartNumberingAfterBreak="0">
    <w:nsid w:val="270F2579"/>
    <w:multiLevelType w:val="hybridMultilevel"/>
    <w:tmpl w:val="8D8A585C"/>
    <w:lvl w:ilvl="0" w:tplc="E452D73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97F1A9D"/>
    <w:multiLevelType w:val="hybridMultilevel"/>
    <w:tmpl w:val="49E42F8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9D46149"/>
    <w:multiLevelType w:val="hybridMultilevel"/>
    <w:tmpl w:val="9FE004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AF81B6A"/>
    <w:multiLevelType w:val="hybridMultilevel"/>
    <w:tmpl w:val="58B20442"/>
    <w:lvl w:ilvl="0" w:tplc="9CF60EAE">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9052F2"/>
    <w:multiLevelType w:val="hybridMultilevel"/>
    <w:tmpl w:val="B6B8299A"/>
    <w:lvl w:ilvl="0" w:tplc="BE74149A">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1" w15:restartNumberingAfterBreak="0">
    <w:nsid w:val="35703EB7"/>
    <w:multiLevelType w:val="hybridMultilevel"/>
    <w:tmpl w:val="88222308"/>
    <w:lvl w:ilvl="0" w:tplc="B4E4255E">
      <w:numFmt w:val="bullet"/>
      <w:lvlText w:val="-"/>
      <w:lvlJc w:val="left"/>
      <w:pPr>
        <w:ind w:left="1428" w:hanging="360"/>
      </w:pPr>
      <w:rPr>
        <w:rFonts w:ascii="Times New Roman" w:eastAsia="Calibri" w:hAnsi="Times New Roman" w:cs="Times New Roman" w:hint="default"/>
      </w:rPr>
    </w:lvl>
    <w:lvl w:ilvl="1" w:tplc="08090003">
      <w:start w:val="1"/>
      <w:numFmt w:val="bullet"/>
      <w:lvlText w:val="o"/>
      <w:lvlJc w:val="left"/>
      <w:pPr>
        <w:ind w:left="2148" w:hanging="360"/>
      </w:pPr>
      <w:rPr>
        <w:rFonts w:ascii="Courier New" w:hAnsi="Courier New" w:cs="Courier New" w:hint="default"/>
      </w:rPr>
    </w:lvl>
    <w:lvl w:ilvl="2" w:tplc="08090005">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2" w15:restartNumberingAfterBreak="0">
    <w:nsid w:val="3F543901"/>
    <w:multiLevelType w:val="hybridMultilevel"/>
    <w:tmpl w:val="DE86594C"/>
    <w:lvl w:ilvl="0" w:tplc="2EB679D2">
      <w:start w:val="1"/>
      <w:numFmt w:val="decimal"/>
      <w:lvlText w:val="(%1)"/>
      <w:lvlJc w:val="left"/>
      <w:pPr>
        <w:ind w:left="720" w:hanging="360"/>
      </w:pPr>
      <w:rPr>
        <w:rFonts w:hint="default"/>
        <w:b w:val="0"/>
        <w:bCs w:val="0"/>
        <w:color w:val="000000" w:themeColor="text1"/>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FB2A36"/>
    <w:multiLevelType w:val="hybridMultilevel"/>
    <w:tmpl w:val="0DA4ABE0"/>
    <w:lvl w:ilvl="0" w:tplc="A336FEC6">
      <w:start w:val="1"/>
      <w:numFmt w:val="decimal"/>
      <w:lvlText w:val="(%1)"/>
      <w:lvlJc w:val="left"/>
      <w:pPr>
        <w:ind w:left="786" w:hanging="360"/>
      </w:pPr>
      <w:rPr>
        <w:rFonts w:asciiTheme="minorHAnsi" w:eastAsiaTheme="minorHAnsi" w:hAnsiTheme="minorHAnsi" w:cstheme="minorHAnsi"/>
        <w:b w:val="0"/>
        <w:bCs w:val="0"/>
        <w:color w:val="27344C"/>
        <w:sz w:val="22"/>
        <w:szCs w:val="2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4" w15:restartNumberingAfterBreak="0">
    <w:nsid w:val="41174F65"/>
    <w:multiLevelType w:val="multilevel"/>
    <w:tmpl w:val="B1E2AA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643" w:hanging="360"/>
      </w:pPr>
      <w:rPr>
        <w:rFonts w:hint="default"/>
        <w:b w:val="0"/>
        <w:bCs/>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137471"/>
    <w:multiLevelType w:val="hybridMultilevel"/>
    <w:tmpl w:val="519402AA"/>
    <w:lvl w:ilvl="0" w:tplc="23EC9448">
      <w:start w:val="1"/>
      <w:numFmt w:val="decimal"/>
      <w:lvlText w:val="(%1)"/>
      <w:lvlJc w:val="left"/>
      <w:pPr>
        <w:ind w:left="360" w:hanging="360"/>
      </w:pPr>
      <w:rPr>
        <w:rFonts w:hint="default"/>
      </w:rPr>
    </w:lvl>
    <w:lvl w:ilvl="1" w:tplc="04180019" w:tentative="1">
      <w:start w:val="1"/>
      <w:numFmt w:val="lowerLetter"/>
      <w:lvlText w:val="%2."/>
      <w:lvlJc w:val="left"/>
      <w:pPr>
        <w:ind w:left="1128" w:hanging="360"/>
      </w:pPr>
    </w:lvl>
    <w:lvl w:ilvl="2" w:tplc="0418001B" w:tentative="1">
      <w:start w:val="1"/>
      <w:numFmt w:val="lowerRoman"/>
      <w:lvlText w:val="%3."/>
      <w:lvlJc w:val="right"/>
      <w:pPr>
        <w:ind w:left="1848" w:hanging="180"/>
      </w:pPr>
    </w:lvl>
    <w:lvl w:ilvl="3" w:tplc="0418000F" w:tentative="1">
      <w:start w:val="1"/>
      <w:numFmt w:val="decimal"/>
      <w:lvlText w:val="%4."/>
      <w:lvlJc w:val="left"/>
      <w:pPr>
        <w:ind w:left="2568" w:hanging="360"/>
      </w:pPr>
    </w:lvl>
    <w:lvl w:ilvl="4" w:tplc="04180019" w:tentative="1">
      <w:start w:val="1"/>
      <w:numFmt w:val="lowerLetter"/>
      <w:lvlText w:val="%5."/>
      <w:lvlJc w:val="left"/>
      <w:pPr>
        <w:ind w:left="3288" w:hanging="360"/>
      </w:pPr>
    </w:lvl>
    <w:lvl w:ilvl="5" w:tplc="0418001B" w:tentative="1">
      <w:start w:val="1"/>
      <w:numFmt w:val="lowerRoman"/>
      <w:lvlText w:val="%6."/>
      <w:lvlJc w:val="right"/>
      <w:pPr>
        <w:ind w:left="4008" w:hanging="180"/>
      </w:pPr>
    </w:lvl>
    <w:lvl w:ilvl="6" w:tplc="0418000F" w:tentative="1">
      <w:start w:val="1"/>
      <w:numFmt w:val="decimal"/>
      <w:lvlText w:val="%7."/>
      <w:lvlJc w:val="left"/>
      <w:pPr>
        <w:ind w:left="4728" w:hanging="360"/>
      </w:pPr>
    </w:lvl>
    <w:lvl w:ilvl="7" w:tplc="04180019" w:tentative="1">
      <w:start w:val="1"/>
      <w:numFmt w:val="lowerLetter"/>
      <w:lvlText w:val="%8."/>
      <w:lvlJc w:val="left"/>
      <w:pPr>
        <w:ind w:left="5448" w:hanging="360"/>
      </w:pPr>
    </w:lvl>
    <w:lvl w:ilvl="8" w:tplc="0418001B" w:tentative="1">
      <w:start w:val="1"/>
      <w:numFmt w:val="lowerRoman"/>
      <w:lvlText w:val="%9."/>
      <w:lvlJc w:val="right"/>
      <w:pPr>
        <w:ind w:left="6168" w:hanging="180"/>
      </w:pPr>
    </w:lvl>
  </w:abstractNum>
  <w:abstractNum w:abstractNumId="26" w15:restartNumberingAfterBreak="0">
    <w:nsid w:val="50FD2D4F"/>
    <w:multiLevelType w:val="hybridMultilevel"/>
    <w:tmpl w:val="3716995C"/>
    <w:lvl w:ilvl="0" w:tplc="E208C6D4">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7" w15:restartNumberingAfterBreak="0">
    <w:nsid w:val="5A1C3A06"/>
    <w:multiLevelType w:val="multilevel"/>
    <w:tmpl w:val="617AFC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720" w:hanging="360"/>
      </w:pPr>
      <w:rPr>
        <w:rFonts w:hint="default"/>
        <w:color w:val="27344C"/>
      </w:rPr>
    </w:lvl>
    <w:lvl w:ilvl="2">
      <w:start w:val="1"/>
      <w:numFmt w:val="lowerLetter"/>
      <w:lvlText w:val="%3)"/>
      <w:lvlJc w:val="left"/>
      <w:pPr>
        <w:ind w:left="1170" w:hanging="360"/>
      </w:pPr>
      <w:rPr>
        <w:rFonts w:ascii="Calibri" w:eastAsia="Times New Roman" w:hAnsi="Calibri" w:cs="Calibri"/>
        <w:color w:val="auto"/>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D356BA"/>
    <w:multiLevelType w:val="hybridMultilevel"/>
    <w:tmpl w:val="9490D86E"/>
    <w:lvl w:ilvl="0" w:tplc="EA3224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431A33"/>
    <w:multiLevelType w:val="hybridMultilevel"/>
    <w:tmpl w:val="215659FC"/>
    <w:lvl w:ilvl="0" w:tplc="79AAF972">
      <w:start w:val="1"/>
      <w:numFmt w:val="decimal"/>
      <w:lvlText w:val="(%1)"/>
      <w:lvlJc w:val="left"/>
      <w:pPr>
        <w:ind w:left="720" w:hanging="360"/>
      </w:pPr>
      <w:rPr>
        <w:rFonts w:ascii="Times New Roman" w:eastAsia="Calibri" w:hAnsi="Times New Roman" w:cs="Times New Roman" w:hint="default"/>
        <w:b w:val="0"/>
        <w:bCs w:val="0"/>
        <w:color w:val="27344C"/>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AE3C67"/>
    <w:multiLevelType w:val="hybridMultilevel"/>
    <w:tmpl w:val="40FEC4AE"/>
    <w:lvl w:ilvl="0" w:tplc="E2603B46">
      <w:start w:val="1"/>
      <w:numFmt w:val="decimal"/>
      <w:lvlText w:val="(%1)"/>
      <w:lvlJc w:val="left"/>
      <w:pPr>
        <w:ind w:left="720" w:hanging="360"/>
      </w:pPr>
      <w:rPr>
        <w:rFonts w:ascii="Calibri" w:eastAsia="Calibri" w:hAnsi="Calibri" w:cs="Calibri"/>
        <w:b w:val="0"/>
        <w:bCs w:val="0"/>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51563D"/>
    <w:multiLevelType w:val="hybridMultilevel"/>
    <w:tmpl w:val="B21C7EEC"/>
    <w:lvl w:ilvl="0" w:tplc="EBC22350">
      <w:start w:val="1"/>
      <w:numFmt w:val="lowerLetter"/>
      <w:lvlText w:val="%1)"/>
      <w:lvlJc w:val="left"/>
      <w:pPr>
        <w:ind w:left="783" w:hanging="360"/>
      </w:pPr>
      <w:rPr>
        <w:rFonts w:hint="default"/>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32" w15:restartNumberingAfterBreak="0">
    <w:nsid w:val="6E5F773E"/>
    <w:multiLevelType w:val="hybridMultilevel"/>
    <w:tmpl w:val="0C8CC488"/>
    <w:lvl w:ilvl="0" w:tplc="8F64926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92313C"/>
    <w:multiLevelType w:val="hybridMultilevel"/>
    <w:tmpl w:val="642A0C84"/>
    <w:lvl w:ilvl="0" w:tplc="5FAE1120">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34" w15:restartNumberingAfterBreak="0">
    <w:nsid w:val="7ADB6A2B"/>
    <w:multiLevelType w:val="hybridMultilevel"/>
    <w:tmpl w:val="81C4A186"/>
    <w:lvl w:ilvl="0" w:tplc="BCB0468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8D0FAA"/>
    <w:multiLevelType w:val="hybridMultilevel"/>
    <w:tmpl w:val="2C9E0C0E"/>
    <w:lvl w:ilvl="0" w:tplc="B4E4255E">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7"/>
  </w:num>
  <w:num w:numId="4">
    <w:abstractNumId w:val="14"/>
  </w:num>
  <w:num w:numId="5">
    <w:abstractNumId w:val="23"/>
  </w:num>
  <w:num w:numId="6">
    <w:abstractNumId w:val="25"/>
  </w:num>
  <w:num w:numId="7">
    <w:abstractNumId w:val="13"/>
  </w:num>
  <w:num w:numId="8">
    <w:abstractNumId w:val="4"/>
  </w:num>
  <w:num w:numId="9">
    <w:abstractNumId w:val="10"/>
  </w:num>
  <w:num w:numId="10">
    <w:abstractNumId w:val="22"/>
  </w:num>
  <w:num w:numId="11">
    <w:abstractNumId w:val="8"/>
  </w:num>
  <w:num w:numId="12">
    <w:abstractNumId w:val="31"/>
  </w:num>
  <w:num w:numId="13">
    <w:abstractNumId w:val="12"/>
  </w:num>
  <w:num w:numId="14">
    <w:abstractNumId w:val="17"/>
  </w:num>
  <w:num w:numId="15">
    <w:abstractNumId w:val="34"/>
  </w:num>
  <w:num w:numId="16">
    <w:abstractNumId w:val="6"/>
  </w:num>
  <w:num w:numId="17">
    <w:abstractNumId w:val="1"/>
  </w:num>
  <w:num w:numId="18">
    <w:abstractNumId w:val="3"/>
  </w:num>
  <w:num w:numId="19">
    <w:abstractNumId w:val="30"/>
  </w:num>
  <w:num w:numId="20">
    <w:abstractNumId w:val="19"/>
  </w:num>
  <w:num w:numId="21">
    <w:abstractNumId w:val="24"/>
  </w:num>
  <w:num w:numId="22">
    <w:abstractNumId w:val="27"/>
  </w:num>
  <w:num w:numId="23">
    <w:abstractNumId w:val="11"/>
  </w:num>
  <w:num w:numId="24">
    <w:abstractNumId w:val="0"/>
  </w:num>
  <w:num w:numId="25">
    <w:abstractNumId w:val="35"/>
  </w:num>
  <w:num w:numId="26">
    <w:abstractNumId w:val="21"/>
  </w:num>
  <w:num w:numId="27">
    <w:abstractNumId w:val="15"/>
  </w:num>
  <w:num w:numId="28">
    <w:abstractNumId w:val="5"/>
  </w:num>
  <w:num w:numId="29">
    <w:abstractNumId w:val="20"/>
  </w:num>
  <w:num w:numId="30">
    <w:abstractNumId w:val="33"/>
  </w:num>
  <w:num w:numId="31">
    <w:abstractNumId w:val="9"/>
  </w:num>
  <w:num w:numId="32">
    <w:abstractNumId w:val="18"/>
  </w:num>
  <w:num w:numId="33">
    <w:abstractNumId w:val="29"/>
  </w:num>
  <w:num w:numId="34">
    <w:abstractNumId w:val="26"/>
  </w:num>
  <w:num w:numId="35">
    <w:abstractNumId w:val="28"/>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ABC"/>
    <w:rsid w:val="000023AF"/>
    <w:rsid w:val="00025864"/>
    <w:rsid w:val="00040AFB"/>
    <w:rsid w:val="00046850"/>
    <w:rsid w:val="00056B17"/>
    <w:rsid w:val="000571C5"/>
    <w:rsid w:val="00061390"/>
    <w:rsid w:val="0007102D"/>
    <w:rsid w:val="00071D8B"/>
    <w:rsid w:val="000730CD"/>
    <w:rsid w:val="0008118A"/>
    <w:rsid w:val="00084FE9"/>
    <w:rsid w:val="000A4BFD"/>
    <w:rsid w:val="000A5464"/>
    <w:rsid w:val="000B5066"/>
    <w:rsid w:val="000C0075"/>
    <w:rsid w:val="000C533D"/>
    <w:rsid w:val="000C7C89"/>
    <w:rsid w:val="000D4D75"/>
    <w:rsid w:val="000D64F0"/>
    <w:rsid w:val="000D6978"/>
    <w:rsid w:val="000E439A"/>
    <w:rsid w:val="00102E2F"/>
    <w:rsid w:val="001062E7"/>
    <w:rsid w:val="00111379"/>
    <w:rsid w:val="00116F02"/>
    <w:rsid w:val="00122103"/>
    <w:rsid w:val="00131D6E"/>
    <w:rsid w:val="00131EE6"/>
    <w:rsid w:val="001409B2"/>
    <w:rsid w:val="00143392"/>
    <w:rsid w:val="001479E2"/>
    <w:rsid w:val="001511B2"/>
    <w:rsid w:val="00160047"/>
    <w:rsid w:val="00162956"/>
    <w:rsid w:val="00164BA3"/>
    <w:rsid w:val="00165CEA"/>
    <w:rsid w:val="00170A80"/>
    <w:rsid w:val="00170AF2"/>
    <w:rsid w:val="00176677"/>
    <w:rsid w:val="001826AE"/>
    <w:rsid w:val="001831D3"/>
    <w:rsid w:val="001959E9"/>
    <w:rsid w:val="001D4E57"/>
    <w:rsid w:val="001D5151"/>
    <w:rsid w:val="001E1A4E"/>
    <w:rsid w:val="001F0AF7"/>
    <w:rsid w:val="001F264F"/>
    <w:rsid w:val="001F3725"/>
    <w:rsid w:val="001F7D33"/>
    <w:rsid w:val="0020112D"/>
    <w:rsid w:val="002018DD"/>
    <w:rsid w:val="00202A26"/>
    <w:rsid w:val="00213BCB"/>
    <w:rsid w:val="0021430D"/>
    <w:rsid w:val="002166AB"/>
    <w:rsid w:val="002215FA"/>
    <w:rsid w:val="00273D2E"/>
    <w:rsid w:val="00275C0C"/>
    <w:rsid w:val="002854B9"/>
    <w:rsid w:val="00292199"/>
    <w:rsid w:val="002942E6"/>
    <w:rsid w:val="002A2327"/>
    <w:rsid w:val="002A7D45"/>
    <w:rsid w:val="002B159C"/>
    <w:rsid w:val="002B1866"/>
    <w:rsid w:val="002C32EB"/>
    <w:rsid w:val="002D2609"/>
    <w:rsid w:val="00303688"/>
    <w:rsid w:val="00306179"/>
    <w:rsid w:val="00310264"/>
    <w:rsid w:val="00317DDF"/>
    <w:rsid w:val="00322768"/>
    <w:rsid w:val="003430C2"/>
    <w:rsid w:val="00343E0F"/>
    <w:rsid w:val="00347D1D"/>
    <w:rsid w:val="0035532B"/>
    <w:rsid w:val="00371CCF"/>
    <w:rsid w:val="00374C5A"/>
    <w:rsid w:val="0037539D"/>
    <w:rsid w:val="003773B6"/>
    <w:rsid w:val="003826BB"/>
    <w:rsid w:val="00392536"/>
    <w:rsid w:val="00396C1B"/>
    <w:rsid w:val="003A0178"/>
    <w:rsid w:val="003B1BFD"/>
    <w:rsid w:val="003B74CE"/>
    <w:rsid w:val="003D31DB"/>
    <w:rsid w:val="003D4053"/>
    <w:rsid w:val="003D4D4A"/>
    <w:rsid w:val="003D5B69"/>
    <w:rsid w:val="003E5F90"/>
    <w:rsid w:val="003F093E"/>
    <w:rsid w:val="003F12E3"/>
    <w:rsid w:val="003F185C"/>
    <w:rsid w:val="00402229"/>
    <w:rsid w:val="0040375E"/>
    <w:rsid w:val="00403A4B"/>
    <w:rsid w:val="00415F25"/>
    <w:rsid w:val="004256C0"/>
    <w:rsid w:val="00433EDD"/>
    <w:rsid w:val="004478C0"/>
    <w:rsid w:val="0045043F"/>
    <w:rsid w:val="004505EA"/>
    <w:rsid w:val="00457402"/>
    <w:rsid w:val="004840F0"/>
    <w:rsid w:val="0048545B"/>
    <w:rsid w:val="0049257C"/>
    <w:rsid w:val="004A30D7"/>
    <w:rsid w:val="004A6D5A"/>
    <w:rsid w:val="004C68EC"/>
    <w:rsid w:val="004D2FB0"/>
    <w:rsid w:val="00506B90"/>
    <w:rsid w:val="005110AA"/>
    <w:rsid w:val="00516D22"/>
    <w:rsid w:val="00523BD0"/>
    <w:rsid w:val="005306E1"/>
    <w:rsid w:val="005308A8"/>
    <w:rsid w:val="00533D0B"/>
    <w:rsid w:val="00541286"/>
    <w:rsid w:val="00551613"/>
    <w:rsid w:val="0055369E"/>
    <w:rsid w:val="005541D2"/>
    <w:rsid w:val="00562A84"/>
    <w:rsid w:val="005712F6"/>
    <w:rsid w:val="00572E73"/>
    <w:rsid w:val="00576AAD"/>
    <w:rsid w:val="005857B4"/>
    <w:rsid w:val="005A5637"/>
    <w:rsid w:val="005B1735"/>
    <w:rsid w:val="005B22E3"/>
    <w:rsid w:val="005B4094"/>
    <w:rsid w:val="005B551D"/>
    <w:rsid w:val="005D6919"/>
    <w:rsid w:val="005F4FDB"/>
    <w:rsid w:val="0060682C"/>
    <w:rsid w:val="00612A13"/>
    <w:rsid w:val="00612DC5"/>
    <w:rsid w:val="006273A8"/>
    <w:rsid w:val="00631858"/>
    <w:rsid w:val="00633DC2"/>
    <w:rsid w:val="006405C7"/>
    <w:rsid w:val="00640AF9"/>
    <w:rsid w:val="00640C5B"/>
    <w:rsid w:val="00650635"/>
    <w:rsid w:val="00654E88"/>
    <w:rsid w:val="00661E47"/>
    <w:rsid w:val="00667DEA"/>
    <w:rsid w:val="0067255E"/>
    <w:rsid w:val="00676E5A"/>
    <w:rsid w:val="00683A33"/>
    <w:rsid w:val="00683FB5"/>
    <w:rsid w:val="0068483B"/>
    <w:rsid w:val="00687F7E"/>
    <w:rsid w:val="006A2575"/>
    <w:rsid w:val="006A7102"/>
    <w:rsid w:val="006B241A"/>
    <w:rsid w:val="006D2AA1"/>
    <w:rsid w:val="006F1312"/>
    <w:rsid w:val="006F5457"/>
    <w:rsid w:val="00702723"/>
    <w:rsid w:val="00704585"/>
    <w:rsid w:val="00705113"/>
    <w:rsid w:val="0072527A"/>
    <w:rsid w:val="00725F8D"/>
    <w:rsid w:val="007305E0"/>
    <w:rsid w:val="00736C82"/>
    <w:rsid w:val="007513D0"/>
    <w:rsid w:val="007533E7"/>
    <w:rsid w:val="00753C56"/>
    <w:rsid w:val="00754CA1"/>
    <w:rsid w:val="00760E71"/>
    <w:rsid w:val="0078147F"/>
    <w:rsid w:val="00793244"/>
    <w:rsid w:val="0079460C"/>
    <w:rsid w:val="00795B6C"/>
    <w:rsid w:val="007A1E86"/>
    <w:rsid w:val="007B0EC1"/>
    <w:rsid w:val="007B11C9"/>
    <w:rsid w:val="007B3B18"/>
    <w:rsid w:val="007C23F4"/>
    <w:rsid w:val="007C4AE6"/>
    <w:rsid w:val="007E11D4"/>
    <w:rsid w:val="008032B9"/>
    <w:rsid w:val="008061FD"/>
    <w:rsid w:val="0080772B"/>
    <w:rsid w:val="00827C09"/>
    <w:rsid w:val="008316C6"/>
    <w:rsid w:val="0084054A"/>
    <w:rsid w:val="0084117A"/>
    <w:rsid w:val="00846D2B"/>
    <w:rsid w:val="00865322"/>
    <w:rsid w:val="008660A8"/>
    <w:rsid w:val="008710E4"/>
    <w:rsid w:val="00872472"/>
    <w:rsid w:val="008731CC"/>
    <w:rsid w:val="008770BD"/>
    <w:rsid w:val="00880C6E"/>
    <w:rsid w:val="00880EA0"/>
    <w:rsid w:val="00882613"/>
    <w:rsid w:val="00890056"/>
    <w:rsid w:val="00893A42"/>
    <w:rsid w:val="008A319E"/>
    <w:rsid w:val="008A5EF6"/>
    <w:rsid w:val="008B493D"/>
    <w:rsid w:val="008C1612"/>
    <w:rsid w:val="008C400C"/>
    <w:rsid w:val="008C581C"/>
    <w:rsid w:val="008E2ABC"/>
    <w:rsid w:val="008E66DD"/>
    <w:rsid w:val="008F1358"/>
    <w:rsid w:val="009037E8"/>
    <w:rsid w:val="009058FE"/>
    <w:rsid w:val="009073AB"/>
    <w:rsid w:val="00907D6E"/>
    <w:rsid w:val="00907D8E"/>
    <w:rsid w:val="00907F29"/>
    <w:rsid w:val="00926289"/>
    <w:rsid w:val="009303B4"/>
    <w:rsid w:val="00931A05"/>
    <w:rsid w:val="00942A53"/>
    <w:rsid w:val="00942AD8"/>
    <w:rsid w:val="00947278"/>
    <w:rsid w:val="0095062D"/>
    <w:rsid w:val="0095122A"/>
    <w:rsid w:val="00960057"/>
    <w:rsid w:val="009652E4"/>
    <w:rsid w:val="00970345"/>
    <w:rsid w:val="00973121"/>
    <w:rsid w:val="00976EDE"/>
    <w:rsid w:val="00980009"/>
    <w:rsid w:val="009873D5"/>
    <w:rsid w:val="009A61AC"/>
    <w:rsid w:val="009A6693"/>
    <w:rsid w:val="009A7CD3"/>
    <w:rsid w:val="009B0E68"/>
    <w:rsid w:val="009B51C8"/>
    <w:rsid w:val="009B703E"/>
    <w:rsid w:val="009C7CAB"/>
    <w:rsid w:val="009E1508"/>
    <w:rsid w:val="00A03D1B"/>
    <w:rsid w:val="00A05853"/>
    <w:rsid w:val="00A106AE"/>
    <w:rsid w:val="00A43D51"/>
    <w:rsid w:val="00A4708B"/>
    <w:rsid w:val="00A60386"/>
    <w:rsid w:val="00A70937"/>
    <w:rsid w:val="00A82675"/>
    <w:rsid w:val="00A93BC8"/>
    <w:rsid w:val="00AB09B5"/>
    <w:rsid w:val="00AB309F"/>
    <w:rsid w:val="00AC1FF8"/>
    <w:rsid w:val="00AC3B42"/>
    <w:rsid w:val="00AC7271"/>
    <w:rsid w:val="00AD6787"/>
    <w:rsid w:val="00AE74BB"/>
    <w:rsid w:val="00AF5517"/>
    <w:rsid w:val="00B15D79"/>
    <w:rsid w:val="00B165ED"/>
    <w:rsid w:val="00B31007"/>
    <w:rsid w:val="00B45861"/>
    <w:rsid w:val="00B4767F"/>
    <w:rsid w:val="00B5161C"/>
    <w:rsid w:val="00B53CB3"/>
    <w:rsid w:val="00B60EF9"/>
    <w:rsid w:val="00B62898"/>
    <w:rsid w:val="00B74095"/>
    <w:rsid w:val="00B77C99"/>
    <w:rsid w:val="00B81CF2"/>
    <w:rsid w:val="00B860FC"/>
    <w:rsid w:val="00B95CD2"/>
    <w:rsid w:val="00B97CF3"/>
    <w:rsid w:val="00BA0943"/>
    <w:rsid w:val="00BA3CE3"/>
    <w:rsid w:val="00BA42A3"/>
    <w:rsid w:val="00BA48E8"/>
    <w:rsid w:val="00BB2DC5"/>
    <w:rsid w:val="00BC24E7"/>
    <w:rsid w:val="00BC5D31"/>
    <w:rsid w:val="00BE3F5E"/>
    <w:rsid w:val="00BF1DB1"/>
    <w:rsid w:val="00C03E4B"/>
    <w:rsid w:val="00C07B65"/>
    <w:rsid w:val="00C11EA8"/>
    <w:rsid w:val="00C252E8"/>
    <w:rsid w:val="00C3119C"/>
    <w:rsid w:val="00C31B74"/>
    <w:rsid w:val="00C3664A"/>
    <w:rsid w:val="00C4342C"/>
    <w:rsid w:val="00C51CCC"/>
    <w:rsid w:val="00C545BA"/>
    <w:rsid w:val="00C6219D"/>
    <w:rsid w:val="00C712A8"/>
    <w:rsid w:val="00C756C8"/>
    <w:rsid w:val="00C8595C"/>
    <w:rsid w:val="00C8668E"/>
    <w:rsid w:val="00C870B3"/>
    <w:rsid w:val="00CA1312"/>
    <w:rsid w:val="00CC4275"/>
    <w:rsid w:val="00CD012F"/>
    <w:rsid w:val="00CD0F21"/>
    <w:rsid w:val="00CD4E4F"/>
    <w:rsid w:val="00CE3F93"/>
    <w:rsid w:val="00CE5609"/>
    <w:rsid w:val="00CF0D9F"/>
    <w:rsid w:val="00D035F6"/>
    <w:rsid w:val="00D05227"/>
    <w:rsid w:val="00D06F8B"/>
    <w:rsid w:val="00D115C4"/>
    <w:rsid w:val="00D25738"/>
    <w:rsid w:val="00D27A12"/>
    <w:rsid w:val="00D27C6E"/>
    <w:rsid w:val="00D361F7"/>
    <w:rsid w:val="00D53323"/>
    <w:rsid w:val="00D8737B"/>
    <w:rsid w:val="00D91B18"/>
    <w:rsid w:val="00D93868"/>
    <w:rsid w:val="00D949C1"/>
    <w:rsid w:val="00DB48BE"/>
    <w:rsid w:val="00DC19C0"/>
    <w:rsid w:val="00DC5C16"/>
    <w:rsid w:val="00DC662E"/>
    <w:rsid w:val="00DD22BD"/>
    <w:rsid w:val="00DD278C"/>
    <w:rsid w:val="00DD73D2"/>
    <w:rsid w:val="00DF3DE6"/>
    <w:rsid w:val="00E05C83"/>
    <w:rsid w:val="00E21518"/>
    <w:rsid w:val="00E23950"/>
    <w:rsid w:val="00E34DD3"/>
    <w:rsid w:val="00E43662"/>
    <w:rsid w:val="00E8286D"/>
    <w:rsid w:val="00E83C5B"/>
    <w:rsid w:val="00E84FEC"/>
    <w:rsid w:val="00E87C12"/>
    <w:rsid w:val="00E91F3B"/>
    <w:rsid w:val="00E92FCA"/>
    <w:rsid w:val="00E966BD"/>
    <w:rsid w:val="00E974A9"/>
    <w:rsid w:val="00EA4669"/>
    <w:rsid w:val="00EA6775"/>
    <w:rsid w:val="00EB290B"/>
    <w:rsid w:val="00EB5478"/>
    <w:rsid w:val="00EE3C75"/>
    <w:rsid w:val="00F008D9"/>
    <w:rsid w:val="00F04560"/>
    <w:rsid w:val="00F06BF4"/>
    <w:rsid w:val="00F11BF4"/>
    <w:rsid w:val="00F250FD"/>
    <w:rsid w:val="00F43EB5"/>
    <w:rsid w:val="00F4605E"/>
    <w:rsid w:val="00F46F5E"/>
    <w:rsid w:val="00F4711C"/>
    <w:rsid w:val="00F51027"/>
    <w:rsid w:val="00F54F11"/>
    <w:rsid w:val="00F57C66"/>
    <w:rsid w:val="00F668AD"/>
    <w:rsid w:val="00F66FBE"/>
    <w:rsid w:val="00F70852"/>
    <w:rsid w:val="00F73A48"/>
    <w:rsid w:val="00F76757"/>
    <w:rsid w:val="00F77CF1"/>
    <w:rsid w:val="00F90FCB"/>
    <w:rsid w:val="00FA1E0E"/>
    <w:rsid w:val="00FB2760"/>
    <w:rsid w:val="00FB6FAB"/>
    <w:rsid w:val="00FC1BD4"/>
    <w:rsid w:val="00FD4E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49F7C7"/>
  <w15:docId w15:val="{2BC90F08-255A-4169-86F7-AE956B62E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8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ar">
    <w:name w:val="s_par"/>
    <w:basedOn w:val="Normal"/>
    <w:rsid w:val="00506B90"/>
    <w:pPr>
      <w:spacing w:after="0" w:line="240" w:lineRule="auto"/>
      <w:ind w:left="225"/>
    </w:pPr>
    <w:rPr>
      <w:rFonts w:ascii="Times New Roman" w:eastAsiaTheme="minorEastAsia" w:hAnsi="Times New Roman" w:cs="Times New Roman"/>
      <w:sz w:val="24"/>
      <w:szCs w:val="24"/>
      <w:lang w:eastAsia="ro-RO"/>
    </w:rPr>
  </w:style>
  <w:style w:type="paragraph" w:customStyle="1" w:styleId="sartttl">
    <w:name w:val="s_art_ttl"/>
    <w:basedOn w:val="Normal"/>
    <w:rsid w:val="00506B90"/>
    <w:pPr>
      <w:spacing w:after="0" w:line="240" w:lineRule="auto"/>
    </w:pPr>
    <w:rPr>
      <w:rFonts w:ascii="Verdana" w:eastAsiaTheme="minorEastAsia" w:hAnsi="Verdana" w:cs="Times New Roman"/>
      <w:b/>
      <w:bCs/>
      <w:color w:val="24689B"/>
      <w:sz w:val="20"/>
      <w:szCs w:val="20"/>
      <w:lang w:eastAsia="ro-RO"/>
    </w:rPr>
  </w:style>
  <w:style w:type="paragraph" w:customStyle="1" w:styleId="sporden">
    <w:name w:val="s_por_den"/>
    <w:basedOn w:val="Normal"/>
    <w:rsid w:val="00506B90"/>
    <w:pPr>
      <w:spacing w:after="0" w:line="240" w:lineRule="auto"/>
    </w:pPr>
    <w:rPr>
      <w:rFonts w:ascii="Verdana" w:eastAsiaTheme="minorEastAsia" w:hAnsi="Verdana" w:cs="Times New Roman"/>
      <w:b/>
      <w:bCs/>
      <w:color w:val="8B0000"/>
      <w:sz w:val="21"/>
      <w:szCs w:val="21"/>
      <w:lang w:eastAsia="ro-RO"/>
    </w:rPr>
  </w:style>
  <w:style w:type="paragraph" w:customStyle="1" w:styleId="spar1">
    <w:name w:val="s_par1"/>
    <w:basedOn w:val="Normal"/>
    <w:rsid w:val="00506B90"/>
    <w:pPr>
      <w:spacing w:after="0" w:line="240" w:lineRule="auto"/>
    </w:pPr>
    <w:rPr>
      <w:rFonts w:ascii="Verdana" w:eastAsiaTheme="minorEastAsia" w:hAnsi="Verdana" w:cs="Times New Roman"/>
      <w:sz w:val="15"/>
      <w:szCs w:val="15"/>
      <w:lang w:eastAsia="ro-RO"/>
    </w:rPr>
  </w:style>
  <w:style w:type="character" w:customStyle="1" w:styleId="spar3">
    <w:name w:val="s_par3"/>
    <w:basedOn w:val="DefaultParagraphFont"/>
    <w:rsid w:val="00506B90"/>
    <w:rPr>
      <w:rFonts w:ascii="Verdana" w:hAnsi="Verdana" w:cs="Times New Roman"/>
      <w:color w:val="000000"/>
      <w:sz w:val="20"/>
      <w:szCs w:val="20"/>
      <w:shd w:val="clear" w:color="auto" w:fill="FFFFFF"/>
    </w:rPr>
  </w:style>
  <w:style w:type="character" w:customStyle="1" w:styleId="salnttl1">
    <w:name w:val="s_aln_ttl1"/>
    <w:basedOn w:val="DefaultParagraphFont"/>
    <w:rsid w:val="00506B90"/>
    <w:rPr>
      <w:rFonts w:ascii="Verdana" w:hAnsi="Verdana" w:cs="Times New Roman"/>
      <w:b/>
      <w:bCs/>
      <w:color w:val="8B0000"/>
      <w:sz w:val="20"/>
      <w:szCs w:val="20"/>
      <w:shd w:val="clear" w:color="auto" w:fill="FFFFFF"/>
    </w:rPr>
  </w:style>
  <w:style w:type="character" w:customStyle="1" w:styleId="salnbdy">
    <w:name w:val="s_aln_bdy"/>
    <w:basedOn w:val="DefaultParagraphFont"/>
    <w:rsid w:val="00506B90"/>
    <w:rPr>
      <w:rFonts w:ascii="Verdana" w:hAnsi="Verdana" w:cs="Times New Roman"/>
      <w:color w:val="000000"/>
      <w:sz w:val="20"/>
      <w:szCs w:val="20"/>
      <w:shd w:val="clear" w:color="auto" w:fill="FFFFFF"/>
    </w:rPr>
  </w:style>
  <w:style w:type="character" w:customStyle="1" w:styleId="spctttl1">
    <w:name w:val="s_pct_ttl1"/>
    <w:basedOn w:val="DefaultParagraphFont"/>
    <w:rsid w:val="00506B90"/>
    <w:rPr>
      <w:rFonts w:ascii="Verdana" w:hAnsi="Verdana" w:cs="Times New Roman"/>
      <w:b/>
      <w:bCs/>
      <w:color w:val="8B0000"/>
      <w:sz w:val="20"/>
      <w:szCs w:val="20"/>
      <w:shd w:val="clear" w:color="auto" w:fill="FFFFFF"/>
    </w:rPr>
  </w:style>
  <w:style w:type="character" w:customStyle="1" w:styleId="spctbdy">
    <w:name w:val="s_pct_bdy"/>
    <w:basedOn w:val="DefaultParagraphFont"/>
    <w:rsid w:val="00506B90"/>
    <w:rPr>
      <w:rFonts w:ascii="Verdana" w:hAnsi="Verdana" w:cs="Times New Roman"/>
      <w:color w:val="000000"/>
      <w:sz w:val="20"/>
      <w:szCs w:val="20"/>
      <w:shd w:val="clear" w:color="auto" w:fill="FFFFFF"/>
    </w:rPr>
  </w:style>
  <w:style w:type="character" w:customStyle="1" w:styleId="slitttl1">
    <w:name w:val="s_lit_ttl1"/>
    <w:basedOn w:val="DefaultParagraphFont"/>
    <w:rsid w:val="00506B90"/>
    <w:rPr>
      <w:rFonts w:ascii="Verdana" w:hAnsi="Verdana" w:cs="Times New Roman"/>
      <w:b/>
      <w:bCs/>
      <w:color w:val="8B0000"/>
      <w:sz w:val="20"/>
      <w:szCs w:val="20"/>
      <w:shd w:val="clear" w:color="auto" w:fill="FFFFFF"/>
    </w:rPr>
  </w:style>
  <w:style w:type="character" w:customStyle="1" w:styleId="slitbdy">
    <w:name w:val="s_lit_bdy"/>
    <w:basedOn w:val="DefaultParagraphFont"/>
    <w:rsid w:val="00506B90"/>
    <w:rPr>
      <w:rFonts w:ascii="Verdana" w:hAnsi="Verdana" w:cs="Times New Roman"/>
      <w:color w:val="000000"/>
      <w:sz w:val="20"/>
      <w:szCs w:val="20"/>
      <w:shd w:val="clear" w:color="auto" w:fill="FFFFFF"/>
    </w:rPr>
  </w:style>
  <w:style w:type="paragraph" w:customStyle="1" w:styleId="spar4">
    <w:name w:val="s_par4"/>
    <w:basedOn w:val="Normal"/>
    <w:rsid w:val="00506B90"/>
    <w:pPr>
      <w:spacing w:after="0" w:line="240" w:lineRule="auto"/>
    </w:pPr>
    <w:rPr>
      <w:rFonts w:ascii="Verdana" w:eastAsiaTheme="minorEastAsia" w:hAnsi="Verdana" w:cs="Times New Roman"/>
      <w:sz w:val="11"/>
      <w:szCs w:val="11"/>
      <w:lang w:eastAsia="ro-RO"/>
    </w:rPr>
  </w:style>
  <w:style w:type="paragraph" w:styleId="BalloonText">
    <w:name w:val="Balloon Text"/>
    <w:basedOn w:val="Normal"/>
    <w:link w:val="BalloonTextChar"/>
    <w:uiPriority w:val="99"/>
    <w:semiHidden/>
    <w:unhideWhenUsed/>
    <w:rsid w:val="00942A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AD8"/>
    <w:rPr>
      <w:rFonts w:ascii="Segoe UI" w:hAnsi="Segoe UI" w:cs="Segoe UI"/>
      <w:sz w:val="18"/>
      <w:szCs w:val="18"/>
    </w:rPr>
  </w:style>
  <w:style w:type="paragraph" w:styleId="Header">
    <w:name w:val="header"/>
    <w:basedOn w:val="Normal"/>
    <w:link w:val="HeaderChar"/>
    <w:uiPriority w:val="99"/>
    <w:unhideWhenUsed/>
    <w:rsid w:val="00942A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2AD8"/>
  </w:style>
  <w:style w:type="paragraph" w:styleId="Footer">
    <w:name w:val="footer"/>
    <w:basedOn w:val="Normal"/>
    <w:link w:val="FooterChar"/>
    <w:uiPriority w:val="99"/>
    <w:unhideWhenUsed/>
    <w:rsid w:val="00942A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2AD8"/>
  </w:style>
  <w:style w:type="paragraph" w:styleId="ListParagraph">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phChar"/>
    <w:uiPriority w:val="34"/>
    <w:qFormat/>
    <w:rsid w:val="003F093E"/>
    <w:pPr>
      <w:ind w:left="720"/>
      <w:contextualSpacing/>
    </w:pPr>
  </w:style>
  <w:style w:type="character" w:customStyle="1" w:styleId="ListParagraphChar">
    <w:name w:val="List Paragraph Char"/>
    <w:aliases w:val="Akapit z listą BS Char,Outlines a.b.c. Char,List_Paragraph Char,Multilevel para_II Char,Akapit z lista BS Char,Normal bullet 2 Char,List1 Char,List Paragraph1 Char,body 2 Char,Forth level Char,Numbered List Char,Paragrafo elenco Char"/>
    <w:link w:val="ListParagraph"/>
    <w:uiPriority w:val="34"/>
    <w:qFormat/>
    <w:locked/>
    <w:rsid w:val="00E43662"/>
  </w:style>
  <w:style w:type="paragraph" w:customStyle="1" w:styleId="Default">
    <w:name w:val="Default"/>
    <w:rsid w:val="00E91F3B"/>
    <w:pPr>
      <w:autoSpaceDE w:val="0"/>
      <w:autoSpaceDN w:val="0"/>
      <w:adjustRightInd w:val="0"/>
      <w:spacing w:after="0" w:line="240" w:lineRule="auto"/>
    </w:pPr>
    <w:rPr>
      <w:rFonts w:ascii="Calibri" w:hAnsi="Calibri" w:cs="Calibri"/>
      <w:color w:val="000000"/>
      <w:sz w:val="24"/>
      <w:szCs w:val="24"/>
    </w:rPr>
  </w:style>
  <w:style w:type="numbering" w:customStyle="1" w:styleId="NoList1">
    <w:name w:val="No List1"/>
    <w:next w:val="NoList"/>
    <w:uiPriority w:val="99"/>
    <w:semiHidden/>
    <w:unhideWhenUsed/>
    <w:rsid w:val="007B0EC1"/>
  </w:style>
  <w:style w:type="paragraph" w:customStyle="1" w:styleId="msonormal0">
    <w:name w:val="msonormal"/>
    <w:basedOn w:val="Normal"/>
    <w:rsid w:val="007B0EC1"/>
    <w:pPr>
      <w:spacing w:before="100" w:beforeAutospacing="1" w:after="100" w:afterAutospacing="1" w:line="240" w:lineRule="auto"/>
    </w:pPr>
    <w:rPr>
      <w:rFonts w:ascii="Times New Roman" w:eastAsiaTheme="minorEastAsia" w:hAnsi="Times New Roman" w:cs="Times New Roman"/>
      <w:sz w:val="24"/>
      <w:szCs w:val="24"/>
      <w:lang w:eastAsia="ro-RO"/>
    </w:rPr>
  </w:style>
  <w:style w:type="paragraph" w:customStyle="1" w:styleId="small">
    <w:name w:val="small"/>
    <w:rsid w:val="007B0EC1"/>
    <w:pPr>
      <w:spacing w:after="0" w:line="240" w:lineRule="auto"/>
    </w:pPr>
    <w:rPr>
      <w:rFonts w:ascii="Verdana" w:eastAsia="Verdana" w:hAnsi="Verdana" w:cs="Times New Roman"/>
      <w:sz w:val="2"/>
      <w:szCs w:val="2"/>
      <w:lang w:eastAsia="ro-RO"/>
    </w:rPr>
  </w:style>
  <w:style w:type="paragraph" w:styleId="NormalWeb">
    <w:name w:val="Normal (Web)"/>
    <w:basedOn w:val="Normal"/>
    <w:uiPriority w:val="99"/>
    <w:unhideWhenUsed/>
    <w:rsid w:val="007B0EC1"/>
    <w:pPr>
      <w:spacing w:before="100" w:beforeAutospacing="1" w:after="100" w:afterAutospacing="1" w:line="240" w:lineRule="auto"/>
    </w:pPr>
    <w:rPr>
      <w:rFonts w:ascii="Times New Roman" w:eastAsiaTheme="minorEastAsia" w:hAnsi="Times New Roman" w:cs="Times New Roman"/>
      <w:sz w:val="24"/>
      <w:szCs w:val="24"/>
      <w:lang w:eastAsia="ro-RO"/>
    </w:rPr>
  </w:style>
  <w:style w:type="paragraph" w:styleId="HTMLPreformatted">
    <w:name w:val="HTML Preformatted"/>
    <w:basedOn w:val="Normal"/>
    <w:link w:val="HTMLPreformattedChar"/>
    <w:uiPriority w:val="99"/>
    <w:semiHidden/>
    <w:unhideWhenUsed/>
    <w:rsid w:val="007B0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7B0EC1"/>
    <w:rPr>
      <w:rFonts w:ascii="Courier New" w:eastAsiaTheme="minorEastAsia" w:hAnsi="Courier New" w:cs="Courier New"/>
      <w:sz w:val="20"/>
      <w:szCs w:val="20"/>
      <w:lang w:eastAsia="ro-RO"/>
    </w:rPr>
  </w:style>
  <w:style w:type="table" w:styleId="TableGrid">
    <w:name w:val="Table Grid"/>
    <w:basedOn w:val="TableNormal"/>
    <w:uiPriority w:val="39"/>
    <w:rsid w:val="007B0EC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B0EC1"/>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7B0EC1"/>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7B0EC1"/>
    <w:rPr>
      <w:vertAlign w:val="superscript"/>
    </w:rPr>
  </w:style>
  <w:style w:type="paragraph" w:customStyle="1" w:styleId="bullet">
    <w:name w:val="bullet"/>
    <w:basedOn w:val="Normal"/>
    <w:rsid w:val="007B0EC1"/>
    <w:pPr>
      <w:spacing w:before="120" w:after="120" w:line="240" w:lineRule="auto"/>
      <w:jc w:val="both"/>
    </w:pPr>
    <w:rPr>
      <w:rFonts w:ascii="Trebuchet MS" w:eastAsia="Times New Roman" w:hAnsi="Trebuchet MS" w:cs="Arial"/>
      <w:sz w:val="20"/>
      <w:szCs w:val="24"/>
    </w:rPr>
  </w:style>
  <w:style w:type="character" w:customStyle="1" w:styleId="przm1">
    <w:name w:val="p_rzm1"/>
    <w:basedOn w:val="DefaultParagraphFont"/>
    <w:rsid w:val="007B0EC1"/>
    <w:rPr>
      <w:rFonts w:ascii="Verdana" w:hAnsi="Verdana" w:hint="default"/>
      <w:b/>
      <w:bCs/>
      <w:vanish w:val="0"/>
      <w:webHidden w:val="0"/>
      <w:color w:val="000000"/>
      <w:sz w:val="20"/>
      <w:szCs w:val="20"/>
      <w:specVanish w:val="0"/>
    </w:rPr>
  </w:style>
  <w:style w:type="paragraph" w:styleId="Revision">
    <w:name w:val="Revision"/>
    <w:hidden/>
    <w:uiPriority w:val="99"/>
    <w:semiHidden/>
    <w:rsid w:val="007B0EC1"/>
    <w:pPr>
      <w:spacing w:after="0" w:line="240" w:lineRule="auto"/>
    </w:pPr>
    <w:rPr>
      <w:rFonts w:ascii="Verdana" w:eastAsia="Verdana" w:hAnsi="Verdana" w:cs="Times New Roman"/>
      <w:sz w:val="15"/>
      <w:szCs w:val="16"/>
      <w:lang w:eastAsia="ro-RO"/>
    </w:rPr>
  </w:style>
  <w:style w:type="character" w:styleId="CommentReference">
    <w:name w:val="annotation reference"/>
    <w:basedOn w:val="DefaultParagraphFont"/>
    <w:uiPriority w:val="99"/>
    <w:unhideWhenUsed/>
    <w:rsid w:val="007B0EC1"/>
    <w:rPr>
      <w:sz w:val="16"/>
      <w:szCs w:val="16"/>
    </w:rPr>
  </w:style>
  <w:style w:type="paragraph" w:styleId="CommentText">
    <w:name w:val="annotation text"/>
    <w:basedOn w:val="Normal"/>
    <w:link w:val="CommentTextChar"/>
    <w:uiPriority w:val="99"/>
    <w:unhideWhenUsed/>
    <w:qFormat/>
    <w:rsid w:val="007B0EC1"/>
    <w:pPr>
      <w:autoSpaceDE w:val="0"/>
      <w:autoSpaceDN w:val="0"/>
      <w:spacing w:after="0" w:line="240" w:lineRule="auto"/>
    </w:pPr>
    <w:rPr>
      <w:rFonts w:ascii="Verdana" w:eastAsia="Verdana" w:hAnsi="Verdana" w:cs="Times New Roman"/>
      <w:sz w:val="20"/>
      <w:szCs w:val="20"/>
      <w:lang w:eastAsia="ro-RO"/>
    </w:rPr>
  </w:style>
  <w:style w:type="character" w:customStyle="1" w:styleId="CommentTextChar">
    <w:name w:val="Comment Text Char"/>
    <w:basedOn w:val="DefaultParagraphFont"/>
    <w:link w:val="CommentText"/>
    <w:uiPriority w:val="99"/>
    <w:qFormat/>
    <w:rsid w:val="007B0EC1"/>
    <w:rPr>
      <w:rFonts w:ascii="Verdana" w:eastAsia="Verdana" w:hAnsi="Verdana" w:cs="Times New Roman"/>
      <w:sz w:val="20"/>
      <w:szCs w:val="20"/>
      <w:lang w:eastAsia="ro-RO"/>
    </w:rPr>
  </w:style>
  <w:style w:type="paragraph" w:styleId="CommentSubject">
    <w:name w:val="annotation subject"/>
    <w:basedOn w:val="CommentText"/>
    <w:next w:val="CommentText"/>
    <w:link w:val="CommentSubjectChar"/>
    <w:uiPriority w:val="99"/>
    <w:semiHidden/>
    <w:unhideWhenUsed/>
    <w:rsid w:val="007B0EC1"/>
    <w:rPr>
      <w:b/>
      <w:bCs/>
    </w:rPr>
  </w:style>
  <w:style w:type="character" w:customStyle="1" w:styleId="CommentSubjectChar">
    <w:name w:val="Comment Subject Char"/>
    <w:basedOn w:val="CommentTextChar"/>
    <w:link w:val="CommentSubject"/>
    <w:uiPriority w:val="99"/>
    <w:semiHidden/>
    <w:rsid w:val="007B0EC1"/>
    <w:rPr>
      <w:rFonts w:ascii="Verdana" w:eastAsia="Verdana" w:hAnsi="Verdana" w:cs="Times New Roman"/>
      <w:b/>
      <w:bCs/>
      <w:sz w:val="20"/>
      <w:szCs w:val="20"/>
      <w:lang w:eastAsia="ro-RO"/>
    </w:rPr>
  </w:style>
  <w:style w:type="character" w:styleId="Hyperlink">
    <w:name w:val="Hyperlink"/>
    <w:basedOn w:val="DefaultParagraphFont"/>
    <w:uiPriority w:val="99"/>
    <w:unhideWhenUsed/>
    <w:rsid w:val="007B0EC1"/>
    <w:rPr>
      <w:color w:val="0563C1" w:themeColor="hyperlink"/>
      <w:u w:val="single"/>
    </w:rPr>
  </w:style>
  <w:style w:type="character" w:customStyle="1" w:styleId="UnresolvedMention1">
    <w:name w:val="Unresolved Mention1"/>
    <w:basedOn w:val="DefaultParagraphFont"/>
    <w:uiPriority w:val="99"/>
    <w:semiHidden/>
    <w:unhideWhenUsed/>
    <w:rsid w:val="007B0EC1"/>
    <w:rPr>
      <w:color w:val="605E5C"/>
      <w:shd w:val="clear" w:color="auto" w:fill="E1DFDD"/>
    </w:rPr>
  </w:style>
  <w:style w:type="table" w:customStyle="1" w:styleId="TableGrid1">
    <w:name w:val="Table Grid1"/>
    <w:basedOn w:val="TableNormal"/>
    <w:next w:val="TableGrid"/>
    <w:uiPriority w:val="39"/>
    <w:rsid w:val="007B0EC1"/>
    <w:pPr>
      <w:spacing w:after="0" w:line="240" w:lineRule="auto"/>
    </w:pPr>
    <w:rPr>
      <w:rFonts w:eastAsia="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B0EC1"/>
    <w:pPr>
      <w:spacing w:after="0" w:line="240" w:lineRule="auto"/>
    </w:pPr>
    <w:rPr>
      <w:rFonts w:eastAsia="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18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2C1BB-1C9C-440C-B1CE-5599D9B79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18982</Words>
  <Characters>108204</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Luiza</dc:creator>
  <cp:keywords/>
  <dc:description/>
  <cp:lastModifiedBy>Jenica Craciun</cp:lastModifiedBy>
  <cp:revision>7</cp:revision>
  <cp:lastPrinted>2024-01-25T14:52:00Z</cp:lastPrinted>
  <dcterms:created xsi:type="dcterms:W3CDTF">2026-05-28T08:15:00Z</dcterms:created>
  <dcterms:modified xsi:type="dcterms:W3CDTF">2026-05-29T19:13:00Z</dcterms:modified>
</cp:coreProperties>
</file>